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控制科学与工程学院第十</w:t>
      </w:r>
      <w:r>
        <w:rPr>
          <w:rFonts w:hint="default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次</w:t>
      </w:r>
      <w:r>
        <w:rPr>
          <w:rFonts w:ascii="Times New Roman" w:hAnsi="Times New Roman" w:eastAsia="华文中宋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                  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default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年   月   日 </w:t>
      </w:r>
    </w:p>
    <w:tbl>
      <w:tblPr>
        <w:tblStyle w:val="5"/>
        <w:tblW w:w="4755" w:type="pct"/>
        <w:jc w:val="center"/>
        <w:tblInd w:w="2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838"/>
        <w:gridCol w:w="2997"/>
        <w:gridCol w:w="18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2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299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18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问题类型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SimSun" w:hAnsi="SimSun" w:cs="SimSu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 PL UKai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bb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 PL UKai CN"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OpenSymbol">
    <w:panose1 w:val="0501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2020-09-10T00:27:00Z</dcterms:created>
  <dc:creator>郑 浩阳</dc:creator>
  <cp:lastModifiedBy>芝士柠檬蛋糕</cp:lastModifiedBy>
  <dcterms:modified xsi:type="dcterms:W3CDTF">2022-09-23T00:35:26Z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A54BA28B215442C5AE515207C77CCA40</vt:lpwstr>
  </property>
</Properties>
</file>