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1</w:t>
      </w:r>
    </w:p>
    <w:p>
      <w:pPr>
        <w:widowControl/>
        <w:shd w:val="clear" w:color="auto" w:fill="FFFFFF"/>
        <w:spacing w:line="560" w:lineRule="exact"/>
        <w:jc w:val="center"/>
        <w:rPr>
          <w:rFonts w:ascii="方正小标宋简体" w:hAnsi="微软雅黑" w:eastAsia="方正小标宋简体" w:cs="Arial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微软雅黑" w:eastAsia="方正小标宋简体" w:cs="Arial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中国国际“互联网</w:t>
      </w:r>
      <w:r>
        <w:rPr>
          <w:rFonts w:ascii="方正小标宋简体" w:hAnsi="微软雅黑" w:eastAsia="方正小标宋简体" w:cs="Arial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方正小标宋简体" w:hAnsi="微软雅黑" w:eastAsia="方正小标宋简体" w:cs="Arial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”</w:t>
      </w:r>
      <w:r>
        <w:rPr>
          <w:rFonts w:ascii="方正小标宋简体" w:hAnsi="微软雅黑" w:eastAsia="方正小标宋简体" w:cs="Arial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大学生创新创业大赛专家遴选标准</w:t>
      </w:r>
    </w:p>
    <w:bookmarkEnd w:id="0"/>
    <w:p>
      <w:pPr>
        <w:widowControl/>
        <w:shd w:val="clear" w:color="auto" w:fill="FFFFFF"/>
        <w:spacing w:line="560" w:lineRule="exact"/>
        <w:jc w:val="center"/>
        <w:rPr>
          <w:rFonts w:ascii="方正小标宋简体" w:hAnsi="微软雅黑" w:eastAsia="方正小标宋简体" w:cs="Arial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ascii="黑体" w:hAnsi="黑体" w:eastAsia="黑体" w:cs="仿宋gb"/>
          <w:sz w:val="32"/>
          <w:szCs w:val="32"/>
        </w:rPr>
      </w:pPr>
      <w:r>
        <w:rPr>
          <w:rFonts w:hint="eastAsia" w:ascii="黑体" w:hAnsi="黑体" w:eastAsia="黑体" w:cs="仿宋gb"/>
          <w:b/>
          <w:sz w:val="32"/>
          <w:szCs w:val="32"/>
        </w:rPr>
        <w:t xml:space="preserve"> </w:t>
      </w:r>
      <w:r>
        <w:rPr>
          <w:rFonts w:ascii="黑体" w:hAnsi="黑体" w:eastAsia="黑体" w:cs="仿宋gb"/>
          <w:b/>
          <w:sz w:val="32"/>
          <w:szCs w:val="32"/>
        </w:rPr>
        <w:t xml:space="preserve">  </w:t>
      </w:r>
      <w:r>
        <w:rPr>
          <w:rFonts w:ascii="黑体" w:hAnsi="黑体" w:eastAsia="黑体" w:cs="仿宋gb"/>
          <w:sz w:val="32"/>
          <w:szCs w:val="32"/>
        </w:rPr>
        <w:t xml:space="preserve"> </w:t>
      </w:r>
      <w:r>
        <w:rPr>
          <w:rFonts w:hint="eastAsia" w:ascii="黑体" w:hAnsi="黑体" w:eastAsia="黑体" w:cs="仿宋gb"/>
          <w:sz w:val="32"/>
          <w:szCs w:val="32"/>
        </w:rPr>
        <w:t>一、教育专家</w:t>
      </w:r>
    </w:p>
    <w:p>
      <w:pPr>
        <w:spacing w:line="560" w:lineRule="exact"/>
        <w:ind w:firstLine="640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sz w:val="32"/>
          <w:szCs w:val="32"/>
        </w:rPr>
        <w:t>1.资质要求：在双创教育、双创管理、产业化方面卓有成效的校级领导、复合型高校教师、行政人员可作为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教育专家</w:t>
      </w:r>
      <w:r>
        <w:rPr>
          <w:rFonts w:hint="eastAsia" w:ascii="仿宋_GB2312" w:hAnsi="仿宋gb" w:eastAsia="仿宋_GB2312" w:cs="仿宋gb"/>
          <w:sz w:val="32"/>
          <w:szCs w:val="32"/>
        </w:rPr>
        <w:t>。</w:t>
      </w:r>
    </w:p>
    <w:p>
      <w:pPr>
        <w:spacing w:line="560" w:lineRule="exact"/>
        <w:ind w:firstLine="640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sz w:val="32"/>
          <w:szCs w:val="32"/>
        </w:rPr>
        <w:t>2.业绩要求：双创教育专家须有三年以上从事双创教学、研究和教学实践的工作经验；产业化教育专家须亲自主持1个以上产业化项目，且项目运行良好；双创管理教育专家须在创新创业教育领域有所成就，如双创示范基地或创业典型经验高校相关负责人、双创类教学成果奖获奖者、</w:t>
      </w:r>
      <w:r>
        <w:rPr>
          <w:rFonts w:hint="eastAsia" w:ascii="仿宋_GB2312" w:hAnsi="仿宋gb" w:eastAsia="仿宋_GB2312" w:cs="仿宋gb"/>
          <w:spacing w:val="-12"/>
          <w:sz w:val="32"/>
          <w:szCs w:val="32"/>
        </w:rPr>
        <w:t>“互联网+”</w:t>
      </w:r>
      <w:r>
        <w:rPr>
          <w:rFonts w:hint="eastAsia" w:ascii="仿宋_GB2312" w:hAnsi="仿宋gb" w:eastAsia="仿宋_GB2312" w:cs="仿宋gb"/>
          <w:sz w:val="32"/>
          <w:szCs w:val="32"/>
        </w:rPr>
        <w:t>大赛铜奖以上项目负责人等。入库时提供在职、任职、成果等相关证明材料。</w:t>
      </w:r>
    </w:p>
    <w:p>
      <w:pPr>
        <w:spacing w:line="560" w:lineRule="exact"/>
        <w:ind w:firstLine="640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sz w:val="32"/>
          <w:szCs w:val="32"/>
        </w:rPr>
        <w:t>3.职级要求：大赛教育专家将依据其业绩、成就而定，对职级不做严格要求。</w:t>
      </w:r>
    </w:p>
    <w:p>
      <w:pPr>
        <w:spacing w:line="560" w:lineRule="exact"/>
        <w:ind w:firstLine="640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sz w:val="32"/>
          <w:szCs w:val="32"/>
        </w:rPr>
        <w:t>4.口碑声誉：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贯彻落实教育立德树人根本任务，在业内</w:t>
      </w:r>
      <w:r>
        <w:rPr>
          <w:rFonts w:hint="eastAsia" w:ascii="仿宋_GB2312" w:hAnsi="仿宋gb" w:eastAsia="仿宋_GB2312" w:cs="仿宋gb"/>
          <w:sz w:val="32"/>
          <w:szCs w:val="32"/>
        </w:rPr>
        <w:t>具有良好声誉，且不存在任何违法违规行为。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 w:cs="仿宋gb"/>
          <w:sz w:val="32"/>
          <w:szCs w:val="32"/>
        </w:rPr>
      </w:pPr>
      <w:r>
        <w:rPr>
          <w:rFonts w:hint="eastAsia" w:ascii="黑体" w:hAnsi="黑体" w:eastAsia="黑体" w:cs="仿宋gb"/>
          <w:sz w:val="32"/>
          <w:szCs w:val="32"/>
        </w:rPr>
        <w:t>二、创业孵化专家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bCs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1.资质要求：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大赛将国家级创业孵化机构、非国家级创业孵化机构的有关负责人纳入评审专家库，专家所在机构</w:t>
      </w:r>
      <w:r>
        <w:rPr>
          <w:rFonts w:hint="eastAsia" w:ascii="仿宋_GB2312" w:hAnsi="仿宋gb" w:eastAsia="仿宋_GB2312" w:cs="仿宋gb"/>
          <w:sz w:val="32"/>
          <w:szCs w:val="32"/>
        </w:rPr>
        <w:t>应为合法经营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机构。</w:t>
      </w:r>
      <w:r>
        <w:rPr>
          <w:rFonts w:hint="eastAsia" w:ascii="仿宋_GB2312" w:hAnsi="仿宋gb" w:eastAsia="仿宋_GB2312" w:cs="仿宋gb"/>
          <w:sz w:val="32"/>
          <w:szCs w:val="32"/>
        </w:rPr>
        <w:t>入库时提供相关证明（营业执照、认定证书、评级牌照等）。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2.业绩要求：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国家级创业孵化机构须符合有关主管部门所设定的各项业绩指标；非国家级创业孵化机构须</w:t>
      </w:r>
      <w:r>
        <w:rPr>
          <w:rFonts w:hint="eastAsia" w:ascii="仿宋_GB2312" w:hAnsi="仿宋gb" w:eastAsia="仿宋_GB2312" w:cs="仿宋gb"/>
          <w:bCs/>
          <w:color w:val="191919"/>
          <w:sz w:val="32"/>
          <w:szCs w:val="32"/>
        </w:rPr>
        <w:t>运营满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5年，</w:t>
      </w:r>
      <w:r>
        <w:rPr>
          <w:rFonts w:hint="eastAsia" w:ascii="仿宋_GB2312" w:hAnsi="仿宋gb" w:eastAsia="仿宋_GB2312" w:cs="仿宋gb"/>
          <w:bCs/>
          <w:color w:val="191919"/>
          <w:sz w:val="32"/>
          <w:szCs w:val="32"/>
        </w:rPr>
        <w:t>拥有</w:t>
      </w:r>
      <w:r>
        <w:rPr>
          <w:rFonts w:hint="eastAsia" w:ascii="仿宋_GB2312" w:hAnsi="仿宋gb" w:eastAsia="仿宋_GB2312" w:cs="仿宋gb"/>
          <w:bCs/>
          <w:color w:val="191919"/>
          <w:sz w:val="32"/>
          <w:szCs w:val="32"/>
          <w:shd w:val="clear" w:color="auto" w:fill="FFFFFF"/>
        </w:rPr>
        <w:t>不低于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5万</w:t>
      </w:r>
      <w:r>
        <w:rPr>
          <w:rFonts w:hint="eastAsia" w:ascii="仿宋_GB2312" w:hAnsi="仿宋gb" w:eastAsia="仿宋_GB2312" w:cs="仿宋gb"/>
          <w:bCs/>
          <w:color w:val="191919"/>
          <w:sz w:val="32"/>
          <w:szCs w:val="32"/>
          <w:shd w:val="clear" w:color="auto" w:fill="FFFFFF"/>
        </w:rPr>
        <w:t>平方米</w:t>
      </w:r>
      <w:r>
        <w:rPr>
          <w:rFonts w:hint="eastAsia" w:ascii="仿宋_GB2312" w:hAnsi="仿宋gb" w:eastAsia="仿宋_GB2312" w:cs="仿宋gb"/>
          <w:bCs/>
          <w:color w:val="191919"/>
          <w:sz w:val="32"/>
          <w:szCs w:val="32"/>
        </w:rPr>
        <w:t>的服务场地，年协议入驻创业团队和企业</w:t>
      </w:r>
      <w:r>
        <w:rPr>
          <w:rFonts w:hint="eastAsia" w:ascii="仿宋_GB2312" w:hAnsi="仿宋gb" w:eastAsia="仿宋_GB2312" w:cs="仿宋gb"/>
          <w:bCs/>
          <w:color w:val="191919"/>
          <w:sz w:val="32"/>
          <w:szCs w:val="32"/>
          <w:shd w:val="clear" w:color="auto" w:fill="FFFFFF"/>
        </w:rPr>
        <w:t>不低于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30</w:t>
      </w:r>
      <w:r>
        <w:rPr>
          <w:rFonts w:hint="eastAsia" w:ascii="仿宋_GB2312" w:hAnsi="仿宋gb" w:eastAsia="仿宋_GB2312" w:cs="仿宋gb"/>
          <w:bCs/>
          <w:color w:val="191919"/>
          <w:sz w:val="32"/>
          <w:szCs w:val="32"/>
          <w:shd w:val="clear" w:color="auto" w:fill="FFFFFF"/>
        </w:rPr>
        <w:t>家，累计入驻企业不低于120家等条件，</w:t>
      </w:r>
      <w:r>
        <w:rPr>
          <w:rFonts w:hint="eastAsia" w:ascii="仿宋_GB2312" w:hAnsi="仿宋gb" w:eastAsia="仿宋_GB2312" w:cs="仿宋gb"/>
          <w:sz w:val="32"/>
          <w:szCs w:val="32"/>
        </w:rPr>
        <w:t>入库时提供业绩证明（孵化协议、政府公示文件等）。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3.职级要求：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所在机构的核心管理层以及核心业务部门负责人。</w:t>
      </w:r>
      <w:r>
        <w:rPr>
          <w:rFonts w:hint="eastAsia" w:ascii="仿宋_GB2312" w:hAnsi="仿宋gb" w:eastAsia="仿宋_GB2312" w:cs="仿宋gb"/>
          <w:sz w:val="32"/>
          <w:szCs w:val="32"/>
        </w:rPr>
        <w:t>入库时提供相关证明（名片、劳动合同、任免书等），挂靠其他孵化机构的个人入库时将予以严格甄别。</w:t>
      </w:r>
    </w:p>
    <w:p>
      <w:pPr>
        <w:spacing w:line="560" w:lineRule="exact"/>
        <w:ind w:firstLine="643"/>
        <w:jc w:val="left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4.口碑声誉：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创业孵化专家</w:t>
      </w:r>
      <w:r>
        <w:rPr>
          <w:rFonts w:hint="eastAsia" w:ascii="仿宋_GB2312" w:hAnsi="仿宋gb" w:eastAsia="仿宋_GB2312" w:cs="仿宋gb"/>
          <w:sz w:val="32"/>
          <w:szCs w:val="32"/>
        </w:rPr>
        <w:t>需在本行业具有较好的声誉，且不存在任何违法违规行为。</w:t>
      </w:r>
    </w:p>
    <w:p>
      <w:pPr>
        <w:spacing w:line="560" w:lineRule="exact"/>
        <w:ind w:firstLine="640" w:firstLineChars="200"/>
        <w:rPr>
          <w:rFonts w:ascii="黑体" w:hAnsi="黑体" w:eastAsia="黑体" w:cs="仿宋gb"/>
          <w:sz w:val="32"/>
          <w:szCs w:val="32"/>
        </w:rPr>
      </w:pPr>
      <w:r>
        <w:rPr>
          <w:rFonts w:hint="eastAsia" w:ascii="黑体" w:hAnsi="黑体" w:eastAsia="黑体" w:cs="仿宋gb"/>
          <w:sz w:val="32"/>
          <w:szCs w:val="32"/>
        </w:rPr>
        <w:t>三、技术专家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b/>
          <w:bCs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1.资质要求：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科研院所、高校、企业等各领域、各类别的技术专家均可申请入库。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2.业绩要求：</w:t>
      </w:r>
      <w:r>
        <w:rPr>
          <w:rFonts w:hint="eastAsia" w:ascii="仿宋_GB2312" w:hAnsi="仿宋gb" w:eastAsia="仿宋_GB2312" w:cs="仿宋gb"/>
          <w:sz w:val="32"/>
          <w:szCs w:val="32"/>
        </w:rPr>
        <w:t>专业领域从业经验超过5年，具备本领域全面、系统的专业理论知识和实务技能；须主持或实质性参与省级以上科研技术项目或本行业、本公司的重大科研技术项目超过5个。技术专家须熟悉本领域国内外相关技术发展的情况与趋势，能够准确判断本领域技术、专利、模式等的创新性与先进性。入库时提供相关证明材料（项目立项书、成果证明等）。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3.职级要求：</w:t>
      </w:r>
      <w:r>
        <w:rPr>
          <w:rFonts w:hint="eastAsia" w:ascii="仿宋_GB2312" w:hAnsi="仿宋gb" w:eastAsia="仿宋_GB2312" w:cs="仿宋gb"/>
          <w:bCs/>
          <w:sz w:val="32"/>
          <w:szCs w:val="32"/>
        </w:rPr>
        <w:t>所在机构的核心技术人员。</w:t>
      </w:r>
      <w:r>
        <w:rPr>
          <w:rFonts w:hint="eastAsia" w:ascii="仿宋_GB2312" w:hAnsi="仿宋gb" w:eastAsia="仿宋_GB2312" w:cs="仿宋gb"/>
          <w:sz w:val="32"/>
          <w:szCs w:val="32"/>
        </w:rPr>
        <w:t>入库时提供相关证明材料（名片、劳动合同、任免书、各类资格证等）。</w:t>
      </w:r>
    </w:p>
    <w:p>
      <w:pPr>
        <w:spacing w:line="560" w:lineRule="exact"/>
        <w:ind w:firstLine="640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4.口碑声誉：</w:t>
      </w:r>
      <w:r>
        <w:rPr>
          <w:rFonts w:hint="eastAsia" w:ascii="仿宋_GB2312" w:hAnsi="仿宋gb" w:eastAsia="仿宋_GB2312" w:cs="仿宋gb"/>
          <w:sz w:val="32"/>
          <w:szCs w:val="32"/>
        </w:rPr>
        <w:t>技术专家需在本行业具有较好的声誉，且不存在任何违法违规行为。</w:t>
      </w:r>
    </w:p>
    <w:p>
      <w:pPr>
        <w:spacing w:line="560" w:lineRule="exact"/>
        <w:ind w:firstLine="640" w:firstLineChars="200"/>
        <w:rPr>
          <w:rFonts w:ascii="黑体" w:hAnsi="黑体" w:eastAsia="黑体" w:cs="仿宋gb"/>
          <w:sz w:val="32"/>
          <w:szCs w:val="32"/>
        </w:rPr>
      </w:pPr>
      <w:r>
        <w:rPr>
          <w:rFonts w:hint="eastAsia" w:ascii="黑体" w:hAnsi="黑体" w:eastAsia="黑体" w:cs="仿宋gb"/>
          <w:sz w:val="32"/>
          <w:szCs w:val="32"/>
        </w:rPr>
        <w:t>四、企业专家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1.资质要求：</w:t>
      </w:r>
      <w:r>
        <w:rPr>
          <w:rFonts w:hint="eastAsia" w:ascii="仿宋_GB2312" w:hAnsi="仿宋gb" w:eastAsia="仿宋_GB2312" w:cs="仿宋gb"/>
          <w:sz w:val="32"/>
          <w:szCs w:val="32"/>
        </w:rPr>
        <w:t>企业专家所在企业须为合法经营企业。大型企业公司缴纳社保的员工不低于600人；中型企业缴纳社保的员工不低于400人；小微企业缴纳社保的员工不低于150人，且具有独特的核心竞争力、处于产业链关键环节或有特定品牌价值。入库时须提供企业相关证明（营业执照、社保缴纳证明等）。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2.业绩要求：</w:t>
      </w:r>
      <w:r>
        <w:rPr>
          <w:rFonts w:hint="eastAsia" w:ascii="仿宋_GB2312" w:hAnsi="仿宋gb" w:eastAsia="仿宋_GB2312" w:cs="仿宋gb"/>
          <w:sz w:val="32"/>
          <w:szCs w:val="32"/>
        </w:rPr>
        <w:t>大型企业年营收不低于5亿元人民币；中型企业年营收不低于3亿元人民币；小微企业年营业收入不低于5000万元人民币，入库时提供企业经营业绩的相关证明（纳税证明、银行账单、相关报表等）。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3.职级要求：</w:t>
      </w:r>
      <w:r>
        <w:rPr>
          <w:rFonts w:hint="eastAsia" w:ascii="仿宋_GB2312" w:hAnsi="仿宋gb" w:eastAsia="仿宋_GB2312" w:cs="仿宋gb"/>
          <w:sz w:val="32"/>
          <w:szCs w:val="32"/>
        </w:rPr>
        <w:t>大型企业的总公司管理层、主要业务部门（研发、生产、营销、人力资源）负责人、分公司或子公司总经理及以上；中型企业的总公司管理层，分公司、子公司总经理及以上；小微企业的董事长、CEO、合伙人等核心管理层。入库时须提供相关证明（名片、劳动合同、任免书等），挂靠其他公司的个人入库时将予以严格甄别。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4.口碑声誉：</w:t>
      </w:r>
      <w:r>
        <w:rPr>
          <w:rFonts w:hint="eastAsia" w:ascii="仿宋_GB2312" w:hAnsi="仿宋gb" w:eastAsia="仿宋_GB2312" w:cs="仿宋gb"/>
          <w:sz w:val="32"/>
          <w:szCs w:val="32"/>
        </w:rPr>
        <w:t>各企业及入库企业专家需在本行业具有较好的声誉，且不存在任何违法违规行为。</w:t>
      </w:r>
    </w:p>
    <w:p>
      <w:pPr>
        <w:spacing w:line="560" w:lineRule="exact"/>
        <w:ind w:firstLine="640" w:firstLineChars="200"/>
        <w:rPr>
          <w:rFonts w:ascii="黑体" w:hAnsi="黑体" w:eastAsia="黑体" w:cs="仿宋gb"/>
          <w:sz w:val="32"/>
          <w:szCs w:val="32"/>
        </w:rPr>
      </w:pPr>
      <w:r>
        <w:rPr>
          <w:rFonts w:hint="eastAsia" w:ascii="黑体" w:hAnsi="黑体" w:eastAsia="黑体" w:cs="仿宋gb"/>
          <w:sz w:val="32"/>
          <w:szCs w:val="32"/>
        </w:rPr>
        <w:t>五、投资专家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1.资质要求：</w:t>
      </w:r>
      <w:r>
        <w:rPr>
          <w:rFonts w:hint="eastAsia" w:ascii="仿宋_GB2312" w:hAnsi="仿宋gb" w:eastAsia="仿宋_GB2312" w:cs="仿宋gb"/>
          <w:sz w:val="32"/>
          <w:szCs w:val="32"/>
        </w:rPr>
        <w:t>投资专家所在机构须为合法合规的投资机构，直管股权投资基金实缴金额大于8000万；个别早期天使投资机构可酌情调低相应要求，但直管股权投资基金实缴金额不低于5000万，入库时须提供实缴金额证明。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b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2.业绩要求：</w:t>
      </w:r>
      <w:r>
        <w:rPr>
          <w:rFonts w:hint="eastAsia" w:ascii="仿宋_GB2312" w:hAnsi="仿宋gb" w:eastAsia="仿宋_GB2312" w:cs="仿宋gb"/>
          <w:sz w:val="32"/>
          <w:szCs w:val="32"/>
        </w:rPr>
        <w:t>机构须在近5年内实际投资金额超过8000万（以工商登记的股权信息或投资协议金额为准）；个别早期天使投资机构可酌情调低相应要求，但在近5年内实际投资金额不低于5000万（以工商登记的股权信息或投资协议金额为准），入库时须提供实投金额相关证明。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3.职级要求：</w:t>
      </w:r>
      <w:r>
        <w:rPr>
          <w:rFonts w:hint="eastAsia" w:ascii="仿宋_GB2312" w:hAnsi="仿宋gb" w:eastAsia="仿宋_GB2312" w:cs="仿宋gb"/>
          <w:sz w:val="32"/>
          <w:szCs w:val="32"/>
        </w:rPr>
        <w:t>大型知名投资机构须为投资总监（或同等级别的其他职级）及以上人员；一般投资机构须为本机构的投资副总及以上。所有人员需具备基金从业资格证，且亲自操盘投资的项目超过5个，入库时须提供相关证明（名片、劳动合同、投资协议等）。挂靠其他投资公司的个人入库时将予以严格甄别。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4.口碑声誉：</w:t>
      </w:r>
      <w:r>
        <w:rPr>
          <w:rFonts w:hint="eastAsia" w:ascii="仿宋_GB2312" w:hAnsi="仿宋gb" w:eastAsia="仿宋_GB2312" w:cs="仿宋gb"/>
          <w:sz w:val="32"/>
          <w:szCs w:val="32"/>
        </w:rPr>
        <w:t>各机构及其从业者、非机构投资人须在行业具有较好的声誉，且不存在任何违法违规行为。</w:t>
      </w:r>
    </w:p>
    <w:p>
      <w:pPr>
        <w:spacing w:line="560" w:lineRule="exact"/>
        <w:ind w:firstLine="643"/>
        <w:rPr>
          <w:rFonts w:hint="eastAsia" w:ascii="仿宋_GB2312" w:hAnsi="仿宋gb" w:eastAsia="仿宋_GB2312" w:cs="仿宋gb"/>
          <w:sz w:val="32"/>
          <w:szCs w:val="32"/>
        </w:rPr>
      </w:pPr>
      <w:r>
        <w:rPr>
          <w:rFonts w:hint="eastAsia" w:ascii="仿宋_GB2312" w:hAnsi="仿宋gb" w:eastAsia="仿宋_GB2312" w:cs="仿宋gb"/>
          <w:b/>
          <w:bCs/>
          <w:sz w:val="32"/>
          <w:szCs w:val="32"/>
        </w:rPr>
        <w:t>5.个人投资：</w:t>
      </w:r>
      <w:r>
        <w:rPr>
          <w:rFonts w:hint="eastAsia" w:ascii="仿宋_GB2312" w:hAnsi="仿宋gb" w:eastAsia="仿宋_GB2312" w:cs="仿宋gb"/>
          <w:sz w:val="32"/>
          <w:szCs w:val="32"/>
        </w:rPr>
        <w:t>非机构投资人入库，其需要满足所投项目大于5项（以工商登记的股权信息或投资协议金额为准），且近5年内个人实际投资项目累计金额超过5000万元，入库时须提供实缴与实投金额证明。</w:t>
      </w:r>
    </w:p>
    <w:p>
      <w:pPr>
        <w:spacing w:line="560" w:lineRule="exact"/>
        <w:ind w:firstLine="643"/>
        <w:jc w:val="left"/>
        <w:rPr>
          <w:rFonts w:hint="eastAsia" w:ascii="仿宋_GB2312" w:hAnsi="仿宋gb" w:eastAsia="仿宋_GB2312" w:cs="仿宋gb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gb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zNjliODRiMzUyMWY2MTY0YjQwNmUyNjEzY2E1NTQifQ=="/>
  </w:docVars>
  <w:rsids>
    <w:rsidRoot w:val="0016076D"/>
    <w:rsid w:val="0006312F"/>
    <w:rsid w:val="0016076D"/>
    <w:rsid w:val="00182071"/>
    <w:rsid w:val="001A19BE"/>
    <w:rsid w:val="009B34B1"/>
    <w:rsid w:val="4B94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hAnsi="Times New Roman" w:eastAsia="仿宋_GB2312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hAnsi="Times New Roman" w:eastAsia="仿宋_GB2312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1863</Words>
  <Characters>1913</Characters>
  <Lines>13</Lines>
  <Paragraphs>3</Paragraphs>
  <TotalTime>1</TotalTime>
  <ScaleCrop>false</ScaleCrop>
  <LinksUpToDate>false</LinksUpToDate>
  <CharactersWithSpaces>1917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2022-05-16T01:36:00Z</dcterms:created>
  <dc:creator>周小白</dc:creator>
  <cp:lastModifiedBy>杨亮</cp:lastModifiedBy>
  <dcterms:modified xsi:type="dcterms:W3CDTF">2022-05-16T06:27:29Z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5C971097D49A41A88BB176EAF3D5C6AA</vt:lpwstr>
  </property>
</Properties>
</file>