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84" w:rsidRPr="00F052EE" w:rsidRDefault="00956584" w:rsidP="00956584">
      <w:pPr>
        <w:jc w:val="center"/>
        <w:rPr>
          <w:rFonts w:ascii="黑体" w:eastAsia="黑体" w:hAnsi="黑体"/>
          <w:sz w:val="36"/>
        </w:rPr>
      </w:pPr>
      <w:r w:rsidRPr="00F052EE">
        <w:rPr>
          <w:rFonts w:ascii="黑体" w:eastAsia="黑体" w:hAnsi="黑体" w:hint="eastAsia"/>
          <w:sz w:val="32"/>
        </w:rPr>
        <w:t>关于注册志愿者登陆管理平台和校正个人信息的说明</w:t>
      </w:r>
    </w:p>
    <w:p w:rsidR="00956584" w:rsidRPr="0029506D" w:rsidRDefault="003F0A0B" w:rsidP="00956584">
      <w:pPr>
        <w:rPr>
          <w:rFonts w:ascii="仿宋_GB2312" w:eastAsia="仿宋_GB2312" w:hAnsi="仿宋"/>
          <w:b/>
          <w:sz w:val="28"/>
        </w:rPr>
      </w:pPr>
      <w:r w:rsidRPr="0029506D">
        <w:rPr>
          <w:rFonts w:ascii="仿宋_GB2312" w:eastAsia="仿宋_GB2312" w:hAnsi="仿宋" w:hint="eastAsia"/>
          <w:b/>
          <w:sz w:val="28"/>
        </w:rPr>
        <w:t>一</w:t>
      </w:r>
      <w:r w:rsidR="00956584" w:rsidRPr="0029506D">
        <w:rPr>
          <w:rFonts w:ascii="仿宋_GB2312" w:eastAsia="仿宋_GB2312" w:hAnsi="仿宋" w:hint="eastAsia"/>
          <w:b/>
          <w:sz w:val="28"/>
        </w:rPr>
        <w:t>、登录管理平台</w:t>
      </w:r>
    </w:p>
    <w:p w:rsidR="00956584" w:rsidRPr="0029506D" w:rsidRDefault="003F0A0B" w:rsidP="00956584">
      <w:pPr>
        <w:ind w:firstLineChars="200" w:firstLine="560"/>
        <w:rPr>
          <w:rFonts w:ascii="仿宋_GB2312" w:eastAsia="仿宋_GB2312" w:hAnsi="仿宋"/>
          <w:sz w:val="28"/>
        </w:rPr>
      </w:pPr>
      <w:r w:rsidRPr="0029506D">
        <w:rPr>
          <w:rFonts w:ascii="仿宋_GB2312" w:eastAsia="仿宋_GB2312" w:hAnsi="仿宋" w:hint="eastAsia"/>
          <w:sz w:val="28"/>
        </w:rPr>
        <w:t>1、</w:t>
      </w:r>
      <w:r w:rsidR="00956584" w:rsidRPr="0029506D">
        <w:rPr>
          <w:rFonts w:ascii="仿宋_GB2312" w:eastAsia="仿宋_GB2312" w:hAnsi="仿宋" w:hint="eastAsia"/>
          <w:sz w:val="28"/>
        </w:rPr>
        <w:t>打开网站：</w:t>
      </w:r>
      <w:hyperlink r:id="rId7" w:history="1">
        <w:r w:rsidR="00956584" w:rsidRPr="0029506D">
          <w:rPr>
            <w:rStyle w:val="a7"/>
            <w:rFonts w:ascii="仿宋_GB2312" w:eastAsia="仿宋_GB2312" w:hAnsi="仿宋" w:hint="eastAsia"/>
            <w:sz w:val="28"/>
          </w:rPr>
          <w:t>http://www.youth.zju.edu.cn/qnzyz/</w:t>
        </w:r>
      </w:hyperlink>
      <w:r w:rsidR="00956584" w:rsidRPr="0029506D">
        <w:rPr>
          <w:rFonts w:ascii="仿宋_GB2312" w:eastAsia="仿宋_GB2312" w:hAnsi="仿宋" w:hint="eastAsia"/>
          <w:sz w:val="28"/>
        </w:rPr>
        <w:t>；</w:t>
      </w:r>
    </w:p>
    <w:p w:rsidR="00956584" w:rsidRPr="0029506D" w:rsidRDefault="003F0A0B" w:rsidP="00956584">
      <w:pPr>
        <w:ind w:firstLineChars="200" w:firstLine="560"/>
        <w:rPr>
          <w:rFonts w:ascii="仿宋_GB2312" w:eastAsia="仿宋_GB2312" w:hAnsi="仿宋"/>
          <w:sz w:val="28"/>
        </w:rPr>
      </w:pPr>
      <w:r w:rsidRPr="0029506D">
        <w:rPr>
          <w:rFonts w:ascii="仿宋_GB2312" w:eastAsia="仿宋_GB2312" w:hAnsi="仿宋" w:hint="eastAsia"/>
          <w:sz w:val="28"/>
        </w:rPr>
        <w:t>2、</w:t>
      </w:r>
      <w:r w:rsidR="00956584" w:rsidRPr="0029506D">
        <w:rPr>
          <w:rFonts w:ascii="仿宋_GB2312" w:eastAsia="仿宋_GB2312" w:hAnsi="仿宋" w:hint="eastAsia"/>
          <w:sz w:val="28"/>
        </w:rPr>
        <w:t>使用浙大通行证登陆志愿者管理平台。</w:t>
      </w:r>
    </w:p>
    <w:p w:rsidR="00956584" w:rsidRPr="0029506D" w:rsidRDefault="003F0A0B" w:rsidP="00956584">
      <w:pPr>
        <w:rPr>
          <w:rFonts w:ascii="仿宋_GB2312" w:eastAsia="仿宋_GB2312" w:hAnsi="仿宋"/>
          <w:b/>
          <w:sz w:val="28"/>
        </w:rPr>
      </w:pPr>
      <w:r w:rsidRPr="0029506D">
        <w:rPr>
          <w:rFonts w:ascii="仿宋_GB2312" w:eastAsia="仿宋_GB2312" w:hAnsi="仿宋" w:hint="eastAsia"/>
          <w:b/>
          <w:sz w:val="28"/>
        </w:rPr>
        <w:t>二</w:t>
      </w:r>
      <w:r w:rsidR="00956584" w:rsidRPr="0029506D">
        <w:rPr>
          <w:rFonts w:ascii="仿宋_GB2312" w:eastAsia="仿宋_GB2312" w:hAnsi="仿宋" w:hint="eastAsia"/>
          <w:b/>
          <w:sz w:val="28"/>
        </w:rPr>
        <w:t>、</w:t>
      </w:r>
      <w:r w:rsidRPr="0029506D">
        <w:rPr>
          <w:rFonts w:ascii="仿宋_GB2312" w:eastAsia="仿宋_GB2312" w:hAnsi="仿宋" w:hint="eastAsia"/>
          <w:b/>
          <w:sz w:val="28"/>
        </w:rPr>
        <w:t>核对</w:t>
      </w:r>
      <w:r w:rsidR="00956584" w:rsidRPr="0029506D">
        <w:rPr>
          <w:rFonts w:ascii="仿宋_GB2312" w:eastAsia="仿宋_GB2312" w:hAnsi="仿宋" w:hint="eastAsia"/>
          <w:b/>
          <w:sz w:val="28"/>
        </w:rPr>
        <w:t>个人信息</w:t>
      </w:r>
    </w:p>
    <w:p w:rsidR="00F052EE" w:rsidRDefault="00F052EE" w:rsidP="00F052EE">
      <w:pPr>
        <w:ind w:firstLineChars="200" w:firstLine="640"/>
        <w:jc w:val="center"/>
        <w:rPr>
          <w:rFonts w:ascii="仿宋_GB2312" w:eastAsia="仿宋_GB2312" w:hAnsi="仿宋"/>
          <w:sz w:val="28"/>
        </w:rPr>
      </w:pPr>
      <w:r>
        <w:rPr>
          <w:rFonts w:hint="eastAsia"/>
          <w:noProof/>
          <w:sz w:val="32"/>
        </w:rPr>
        <w:drawing>
          <wp:inline distT="0" distB="0" distL="0" distR="0" wp14:anchorId="0598A8F3" wp14:editId="4C963304">
            <wp:extent cx="2413680" cy="2733675"/>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截圖201503062213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334" cy="2752537"/>
                    </a:xfrm>
                    <a:prstGeom prst="rect">
                      <a:avLst/>
                    </a:prstGeom>
                  </pic:spPr>
                </pic:pic>
              </a:graphicData>
            </a:graphic>
          </wp:inline>
        </w:drawing>
      </w:r>
    </w:p>
    <w:p w:rsidR="00956584" w:rsidRPr="0029506D" w:rsidRDefault="003F0A0B" w:rsidP="00956584">
      <w:pPr>
        <w:ind w:firstLineChars="200" w:firstLine="560"/>
        <w:rPr>
          <w:rFonts w:ascii="仿宋_GB2312" w:eastAsia="仿宋_GB2312" w:hAnsi="仿宋"/>
          <w:sz w:val="28"/>
        </w:rPr>
      </w:pPr>
      <w:r w:rsidRPr="0029506D">
        <w:rPr>
          <w:rFonts w:ascii="仿宋_GB2312" w:eastAsia="仿宋_GB2312" w:hAnsi="仿宋" w:hint="eastAsia"/>
          <w:sz w:val="28"/>
        </w:rPr>
        <w:t>1、</w:t>
      </w:r>
      <w:r w:rsidR="00956584" w:rsidRPr="0029506D">
        <w:rPr>
          <w:rFonts w:ascii="仿宋_GB2312" w:eastAsia="仿宋_GB2312" w:hAnsi="仿宋" w:hint="eastAsia"/>
          <w:sz w:val="28"/>
        </w:rPr>
        <w:t>小时数</w:t>
      </w:r>
    </w:p>
    <w:p w:rsidR="00956584" w:rsidRPr="0029506D" w:rsidRDefault="003F0A0B" w:rsidP="003F0A0B">
      <w:pPr>
        <w:ind w:firstLine="646"/>
        <w:rPr>
          <w:rFonts w:ascii="仿宋_GB2312" w:eastAsia="仿宋_GB2312" w:hAnsi="仿宋"/>
          <w:sz w:val="28"/>
        </w:rPr>
      </w:pPr>
      <w:r w:rsidRPr="0029506D">
        <w:rPr>
          <w:rFonts w:ascii="仿宋_GB2312" w:eastAsia="仿宋_GB2312" w:hAnsi="仿宋" w:hint="eastAsia"/>
          <w:sz w:val="28"/>
        </w:rPr>
        <w:t>（1）</w:t>
      </w:r>
      <w:r w:rsidR="00956584" w:rsidRPr="0029506D">
        <w:rPr>
          <w:rFonts w:ascii="仿宋_GB2312" w:eastAsia="仿宋_GB2312" w:hAnsi="仿宋" w:hint="eastAsia"/>
          <w:sz w:val="28"/>
        </w:rPr>
        <w:t>根据志愿者服务手册统计个人目前的实际小时数（</w:t>
      </w:r>
      <w:r w:rsidR="00956584" w:rsidRPr="0029506D">
        <w:rPr>
          <w:rFonts w:ascii="仿宋_GB2312" w:eastAsia="仿宋_GB2312" w:hAnsi="仿宋" w:hint="eastAsia"/>
          <w:color w:val="FF0000"/>
          <w:sz w:val="28"/>
        </w:rPr>
        <w:t>包括未审核/认证的服务记录</w:t>
      </w:r>
      <w:r w:rsidR="00956584" w:rsidRPr="0029506D">
        <w:rPr>
          <w:rFonts w:ascii="仿宋_GB2312" w:eastAsia="仿宋_GB2312" w:hAnsi="仿宋" w:hint="eastAsia"/>
          <w:sz w:val="28"/>
        </w:rPr>
        <w:t>）；</w:t>
      </w:r>
    </w:p>
    <w:p w:rsidR="00956584" w:rsidRDefault="003F0A0B" w:rsidP="00956584">
      <w:pPr>
        <w:ind w:firstLine="645"/>
        <w:rPr>
          <w:rFonts w:ascii="仿宋_GB2312" w:eastAsia="仿宋_GB2312" w:hAnsi="仿宋"/>
          <w:sz w:val="28"/>
        </w:rPr>
      </w:pPr>
      <w:r w:rsidRPr="0029506D">
        <w:rPr>
          <w:rFonts w:ascii="仿宋_GB2312" w:eastAsia="仿宋_GB2312" w:hAnsi="仿宋" w:hint="eastAsia"/>
          <w:sz w:val="28"/>
        </w:rPr>
        <w:t>（2）</w:t>
      </w:r>
      <w:r w:rsidR="00956584" w:rsidRPr="0029506D">
        <w:rPr>
          <w:rFonts w:ascii="仿宋_GB2312" w:eastAsia="仿宋_GB2312" w:hAnsi="仿宋" w:hint="eastAsia"/>
          <w:sz w:val="28"/>
        </w:rPr>
        <w:t>将网站显示的小时数与实际小时数进行核对；</w:t>
      </w:r>
    </w:p>
    <w:p w:rsidR="00956584" w:rsidRPr="0029506D" w:rsidRDefault="003F0A0B" w:rsidP="00956584">
      <w:pPr>
        <w:ind w:firstLine="645"/>
        <w:rPr>
          <w:rFonts w:ascii="仿宋_GB2312" w:eastAsia="仿宋_GB2312" w:hAnsi="仿宋"/>
          <w:sz w:val="28"/>
        </w:rPr>
      </w:pPr>
      <w:r w:rsidRPr="0029506D">
        <w:rPr>
          <w:rFonts w:ascii="仿宋_GB2312" w:eastAsia="仿宋_GB2312" w:hAnsi="仿宋" w:hint="eastAsia"/>
          <w:sz w:val="28"/>
        </w:rPr>
        <w:t>2、</w:t>
      </w:r>
      <w:r w:rsidR="00956584" w:rsidRPr="0029506D">
        <w:rPr>
          <w:rFonts w:ascii="仿宋_GB2312" w:eastAsia="仿宋_GB2312" w:hAnsi="仿宋" w:hint="eastAsia"/>
          <w:sz w:val="28"/>
        </w:rPr>
        <w:t>星级</w:t>
      </w:r>
    </w:p>
    <w:p w:rsidR="00956584" w:rsidRPr="0029506D" w:rsidRDefault="003F0A0B" w:rsidP="00956584">
      <w:pPr>
        <w:ind w:firstLine="645"/>
        <w:rPr>
          <w:rFonts w:ascii="仿宋_GB2312" w:eastAsia="仿宋_GB2312" w:hAnsi="仿宋"/>
          <w:sz w:val="28"/>
        </w:rPr>
      </w:pPr>
      <w:r w:rsidRPr="0029506D">
        <w:rPr>
          <w:rFonts w:ascii="仿宋_GB2312" w:eastAsia="仿宋_GB2312" w:hAnsi="仿宋" w:hint="eastAsia"/>
          <w:sz w:val="28"/>
        </w:rPr>
        <w:t>（1）</w:t>
      </w:r>
      <w:r w:rsidR="00956584" w:rsidRPr="0029506D">
        <w:rPr>
          <w:rFonts w:ascii="仿宋_GB2312" w:eastAsia="仿宋_GB2312" w:hAnsi="仿宋" w:hint="eastAsia"/>
          <w:sz w:val="28"/>
        </w:rPr>
        <w:t>若以往未曾申请星级志愿者，则网站显示“暂无星级”；</w:t>
      </w:r>
    </w:p>
    <w:p w:rsidR="00956584" w:rsidRPr="0029506D" w:rsidRDefault="003F0A0B" w:rsidP="00956584">
      <w:pPr>
        <w:ind w:firstLine="645"/>
        <w:rPr>
          <w:rFonts w:ascii="仿宋_GB2312" w:eastAsia="仿宋_GB2312" w:hAnsi="仿宋"/>
          <w:sz w:val="28"/>
        </w:rPr>
      </w:pPr>
      <w:r w:rsidRPr="0029506D">
        <w:rPr>
          <w:rFonts w:ascii="仿宋_GB2312" w:eastAsia="仿宋_GB2312" w:hAnsi="仿宋" w:hint="eastAsia"/>
          <w:sz w:val="28"/>
        </w:rPr>
        <w:t>（2）</w:t>
      </w:r>
      <w:r w:rsidR="00956584" w:rsidRPr="0029506D">
        <w:rPr>
          <w:rFonts w:ascii="仿宋_GB2312" w:eastAsia="仿宋_GB2312" w:hAnsi="仿宋" w:hint="eastAsia"/>
          <w:sz w:val="28"/>
        </w:rPr>
        <w:t>将网站显示的星级与实际星级进行核对。</w:t>
      </w:r>
    </w:p>
    <w:p w:rsidR="003F0A0B" w:rsidRPr="0029506D" w:rsidRDefault="003F0A0B" w:rsidP="003F0A0B">
      <w:pPr>
        <w:rPr>
          <w:rFonts w:ascii="仿宋_GB2312" w:eastAsia="仿宋_GB2312" w:hAnsi="仿宋"/>
          <w:b/>
          <w:sz w:val="28"/>
        </w:rPr>
      </w:pPr>
      <w:r w:rsidRPr="0029506D">
        <w:rPr>
          <w:rFonts w:ascii="仿宋_GB2312" w:eastAsia="仿宋_GB2312" w:hAnsi="仿宋" w:hint="eastAsia"/>
          <w:b/>
          <w:sz w:val="28"/>
        </w:rPr>
        <w:t>三、核对注意事项</w:t>
      </w:r>
    </w:p>
    <w:p w:rsidR="00D859FE" w:rsidRDefault="003F0A0B" w:rsidP="00D859FE">
      <w:pPr>
        <w:ind w:firstLineChars="200" w:firstLine="560"/>
        <w:rPr>
          <w:rFonts w:ascii="仿宋_GB2312" w:eastAsia="仿宋_GB2312" w:hAnsi="仿宋"/>
          <w:sz w:val="28"/>
        </w:rPr>
      </w:pPr>
      <w:r w:rsidRPr="0029506D">
        <w:rPr>
          <w:rFonts w:ascii="仿宋_GB2312" w:eastAsia="仿宋_GB2312" w:hAnsi="仿宋" w:hint="eastAsia"/>
          <w:sz w:val="28"/>
        </w:rPr>
        <w:t>1、个人</w:t>
      </w:r>
      <w:r w:rsidR="00956584" w:rsidRPr="0029506D">
        <w:rPr>
          <w:rFonts w:ascii="仿宋_GB2312" w:eastAsia="仿宋_GB2312" w:hAnsi="仿宋" w:hint="eastAsia"/>
          <w:sz w:val="28"/>
        </w:rPr>
        <w:t>信息中小时数与星级的数据来源为2014-2015学年秋冬学期小时数审核工作结束后统计的志愿者累计小时数与星级情况；</w:t>
      </w:r>
      <w:r w:rsidR="00956584" w:rsidRPr="0029506D">
        <w:rPr>
          <w:rFonts w:ascii="仿宋_GB2312" w:eastAsia="仿宋_GB2312" w:hAnsi="仿宋" w:hint="eastAsia"/>
          <w:b/>
          <w:color w:val="FF0000"/>
          <w:sz w:val="28"/>
        </w:rPr>
        <w:t>对</w:t>
      </w:r>
      <w:r w:rsidR="00956584" w:rsidRPr="0029506D">
        <w:rPr>
          <w:rFonts w:ascii="仿宋_GB2312" w:eastAsia="仿宋_GB2312" w:hAnsi="仿宋" w:hint="eastAsia"/>
          <w:b/>
          <w:color w:val="FF0000"/>
          <w:sz w:val="28"/>
        </w:rPr>
        <w:lastRenderedPageBreak/>
        <w:t>于在该次小时数审核后进行</w:t>
      </w:r>
      <w:r w:rsidR="00450B6F" w:rsidRPr="0029506D">
        <w:rPr>
          <w:rFonts w:ascii="仿宋_GB2312" w:eastAsia="仿宋_GB2312" w:hAnsi="仿宋" w:hint="eastAsia"/>
          <w:b/>
          <w:color w:val="FF0000"/>
          <w:sz w:val="28"/>
        </w:rPr>
        <w:t>的并未</w:t>
      </w:r>
      <w:r w:rsidR="00D859FE" w:rsidRPr="0029506D">
        <w:rPr>
          <w:rFonts w:ascii="仿宋_GB2312" w:eastAsia="仿宋_GB2312" w:hAnsi="仿宋" w:hint="eastAsia"/>
          <w:b/>
          <w:color w:val="FF0000"/>
          <w:sz w:val="28"/>
        </w:rPr>
        <w:t>审核/</w:t>
      </w:r>
      <w:r w:rsidR="00956584" w:rsidRPr="0029506D">
        <w:rPr>
          <w:rFonts w:ascii="仿宋_GB2312" w:eastAsia="仿宋_GB2312" w:hAnsi="仿宋" w:hint="eastAsia"/>
          <w:b/>
          <w:color w:val="FF0000"/>
          <w:sz w:val="28"/>
        </w:rPr>
        <w:t>认证的服务</w:t>
      </w:r>
      <w:r w:rsidR="0034269A" w:rsidRPr="0029506D">
        <w:rPr>
          <w:rFonts w:ascii="仿宋_GB2312" w:eastAsia="仿宋_GB2312" w:hAnsi="仿宋" w:hint="eastAsia"/>
          <w:b/>
          <w:color w:val="FF0000"/>
          <w:sz w:val="28"/>
        </w:rPr>
        <w:t>（不包括被划去的记录）</w:t>
      </w:r>
      <w:r w:rsidR="0034269A">
        <w:rPr>
          <w:rFonts w:ascii="仿宋_GB2312" w:eastAsia="仿宋_GB2312" w:hAnsi="仿宋" w:hint="eastAsia"/>
          <w:b/>
          <w:color w:val="FF0000"/>
          <w:sz w:val="28"/>
        </w:rPr>
        <w:t>，即下表所列</w:t>
      </w:r>
      <w:r w:rsidR="00956584" w:rsidRPr="0029506D">
        <w:rPr>
          <w:rFonts w:ascii="仿宋_GB2312" w:eastAsia="仿宋_GB2312" w:hAnsi="仿宋" w:hint="eastAsia"/>
          <w:b/>
          <w:color w:val="FF0000"/>
          <w:sz w:val="28"/>
        </w:rPr>
        <w:t>，其</w:t>
      </w:r>
      <w:r w:rsidR="00D859FE" w:rsidRPr="0029506D">
        <w:rPr>
          <w:rFonts w:ascii="仿宋_GB2312" w:eastAsia="仿宋_GB2312" w:hAnsi="仿宋" w:hint="eastAsia"/>
          <w:b/>
          <w:color w:val="FF0000"/>
          <w:sz w:val="28"/>
        </w:rPr>
        <w:t>小时数也作为本次校正的计算范围</w:t>
      </w:r>
      <w:r w:rsidR="00F052EE">
        <w:rPr>
          <w:rFonts w:ascii="仿宋_GB2312" w:eastAsia="仿宋_GB2312" w:hAnsi="仿宋" w:hint="eastAsia"/>
          <w:sz w:val="28"/>
        </w:rPr>
        <w:t>:</w:t>
      </w:r>
    </w:p>
    <w:tbl>
      <w:tblPr>
        <w:tblStyle w:val="a8"/>
        <w:tblW w:w="9182" w:type="dxa"/>
        <w:jc w:val="center"/>
        <w:tblLook w:val="04A0" w:firstRow="1" w:lastRow="0" w:firstColumn="1" w:lastColumn="0" w:noHBand="0" w:noVBand="1"/>
      </w:tblPr>
      <w:tblGrid>
        <w:gridCol w:w="6269"/>
        <w:gridCol w:w="1833"/>
        <w:gridCol w:w="1080"/>
      </w:tblGrid>
      <w:tr w:rsidR="0034269A" w:rsidRPr="0034269A" w:rsidTr="0034269A">
        <w:trPr>
          <w:trHeight w:val="285"/>
          <w:jc w:val="center"/>
        </w:trPr>
        <w:tc>
          <w:tcPr>
            <w:tcW w:w="6269" w:type="dxa"/>
            <w:noWrap/>
            <w:hideMark/>
          </w:tcPr>
          <w:p w:rsidR="0034269A" w:rsidRPr="0034269A" w:rsidRDefault="0034269A" w:rsidP="0034269A">
            <w:pPr>
              <w:widowControl/>
              <w:jc w:val="center"/>
              <w:rPr>
                <w:rFonts w:ascii="Courier New" w:hAnsi="Courier New" w:cs="Courier New"/>
                <w:b/>
                <w:bCs/>
                <w:kern w:val="0"/>
                <w:sz w:val="24"/>
                <w:szCs w:val="24"/>
              </w:rPr>
            </w:pPr>
            <w:r w:rsidRPr="0034269A">
              <w:rPr>
                <w:rFonts w:ascii="Courier New" w:hAnsi="Courier New" w:cs="Courier New"/>
                <w:b/>
                <w:bCs/>
                <w:kern w:val="0"/>
                <w:sz w:val="24"/>
                <w:szCs w:val="24"/>
              </w:rPr>
              <w:t>活动名称</w:t>
            </w:r>
          </w:p>
        </w:tc>
        <w:tc>
          <w:tcPr>
            <w:tcW w:w="1833" w:type="dxa"/>
            <w:noWrap/>
            <w:vAlign w:val="center"/>
            <w:hideMark/>
          </w:tcPr>
          <w:p w:rsidR="0034269A" w:rsidRPr="0034269A" w:rsidRDefault="0034269A" w:rsidP="0034269A">
            <w:pPr>
              <w:widowControl/>
              <w:jc w:val="center"/>
              <w:rPr>
                <w:rFonts w:ascii="Courier New" w:hAnsi="Courier New" w:cs="Courier New"/>
                <w:b/>
                <w:bCs/>
                <w:kern w:val="0"/>
                <w:sz w:val="24"/>
                <w:szCs w:val="24"/>
              </w:rPr>
            </w:pPr>
            <w:r w:rsidRPr="0034269A">
              <w:rPr>
                <w:rFonts w:ascii="Courier New" w:hAnsi="Courier New" w:cs="Courier New"/>
                <w:b/>
                <w:bCs/>
                <w:kern w:val="0"/>
                <w:sz w:val="24"/>
                <w:szCs w:val="24"/>
              </w:rPr>
              <w:t>活动时间</w:t>
            </w:r>
          </w:p>
        </w:tc>
        <w:tc>
          <w:tcPr>
            <w:tcW w:w="1080" w:type="dxa"/>
            <w:noWrap/>
            <w:vAlign w:val="center"/>
            <w:hideMark/>
          </w:tcPr>
          <w:p w:rsidR="0034269A" w:rsidRPr="0034269A" w:rsidRDefault="0034269A" w:rsidP="0034269A">
            <w:pPr>
              <w:widowControl/>
              <w:jc w:val="center"/>
              <w:rPr>
                <w:rFonts w:ascii="Courier New" w:hAnsi="Courier New" w:cs="Courier New"/>
                <w:b/>
                <w:bCs/>
                <w:kern w:val="0"/>
                <w:sz w:val="24"/>
                <w:szCs w:val="24"/>
              </w:rPr>
            </w:pPr>
            <w:r w:rsidRPr="0034269A">
              <w:rPr>
                <w:rFonts w:ascii="Courier New" w:hAnsi="Courier New" w:cs="Courier New"/>
                <w:b/>
                <w:bCs/>
                <w:kern w:val="0"/>
                <w:sz w:val="24"/>
                <w:szCs w:val="24"/>
              </w:rPr>
              <w:t>负责人</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关注儿童安全防护浙大向日葵爱心讲师志愿者招募活动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陈佳阳</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走进免疫，携手健康——生科青志免疫周宣传活动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陈佳阳</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2014“十一”浙江大学生命科学院青年志愿者服务队赴杭州市自然博物馆志愿者服务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14.10.3-14.10.7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陈佳阳</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微积分期中考试改卷志愿活动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14.12.14-14.12.16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盛百惠</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杭州万人排舞志愿者活动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常泽昊</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科普文化进社区，健康生活暖人心</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李杨洋</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辅导浙江大学后勤子女学习志愿者活动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傅诺</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“爱平等，愿同乐”系列志愿者活动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2014.11.15-11.19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黄霄</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自然之友（杭州）成立大会志愿者活动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冷炎</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防艾进青年旅社</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沈丹</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浙江大学学生三农协会爱心支教中心假日小队</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石轩</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 xml:space="preserve">1.为潮鸣敬老院的老人送温暖 2.维护老和山的清洁面貌 </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2014.12.27-28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赵颖馨</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光电信息工程学习素质拓展训练</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2014-2015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栗浩洋</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 xml:space="preserve">农学院新年晚会志愿者服务 </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张弛</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浙江大学紫金港校区学生节“速书抒谊，宿叔宿姨”活动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汪燕妮</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满绩直通车（第二期 线性代数）</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李泽嵩</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反邪教志愿宣传</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2014.7.15—2014.7.20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应佳健</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天文进小学</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章颖</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生死时速——管院大楼逃生</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徐婷婷</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蓝田学园赴贵州湄潭支教团</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2014.7.7-7.25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何标</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西湖行</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陈弘睿</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浙大节能减排竞赛启动仪式</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孙永政</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节能减排协会A4纸回收活动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李一健</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普法安全并肩行，志愿聚合你我他</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许天歌</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美丽中国“梦想导师”项目玉泉路演</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董欣</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“同一片蓝天，同一个梦想”之“团体辅导”</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蔡晴茵</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防艾进思修课堂</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2014.12.15-12.26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杨玉琦</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“辛福生活，从齿开始”-大型口腔义诊系列活动之口腔义诊走进社区</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龚佳幸</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lastRenderedPageBreak/>
              <w:t>浙江大学学生三农协会第七届工友夜校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王彬</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一杆到底台球赛</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2014.12.19-2014.12.28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陈帅帅</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E路社区行，电暖万家心</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王博</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浙江省中医院“庆圣诞，迎新年”圣诞晚会</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杨雅庆</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满绩直通车（第三期 工程图学）</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李泽嵩</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小垃圾找妈妈垃圾分类宣传志愿活动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闫守琨</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杭州少儿图书馆buster志愿服务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伊人</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科普小课堂教案征集大赛</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2014.11-2014.12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金涛</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浙江大学机械工程学院第六届学生体育联赛</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2014.11.29-2014.12.21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王越</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浙江大学之江校区新年饺子宴志愿者服务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2014.12.31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陈雅冰</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2014光电系元旦西湖志愿者活动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梁璀</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光电系参观实验室</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胡建伟</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“社会人”养成计划志愿者活动之“Do都城”少儿社会体验辅导员</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邵佳鸣</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“冬日暖阳”爱心活动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杜威</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古荡工疗站迎新联欢会</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陈弘睿</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“爱心共助，生命阳光”北山工疗站志愿服务活动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2014.10.22-2015.1.4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杨宇杰</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西湖区图书馆“法律知识”宣传及竞赛活动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蒋叠敏</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丹青车辆归置小队</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2014.12.8-2015.1.2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高世蒙</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控制系新晚志愿者服务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杨昭鹤</w:t>
            </w:r>
          </w:p>
        </w:tc>
      </w:tr>
      <w:tr w:rsidR="0034269A" w:rsidRPr="0034269A" w:rsidTr="0034269A">
        <w:trPr>
          <w:trHeight w:val="285"/>
          <w:jc w:val="center"/>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2015年生工食品学院新年晚会暨2014年度表彰大会</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虞烨凯</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校园安全保卫处之防盗宣传</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李金泽</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校园安全保卫处之防盗宣传</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李金泽</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校园安全保卫处之防盗宣传</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李金泽</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校园安全保卫处之防盗宣传</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李金泽</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浙江大学数学系团学联留学生微积分辅导活动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2014.11.27-12.19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许登辉</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浙江大学数学系团学联赴杭州良山小学支教活动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许登辉</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浙江大学数学系团学联赴杭州良山小学支教活动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许登辉</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关爱智障儿童</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倪娇娇</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浙江省博物馆志愿者活动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谢佳颖</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浙江省博物馆志愿者活动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谢佳颖</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浙江省自然博物馆志愿者活动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傅文炜</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浙江省自然博物馆志愿者活动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连旭</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lastRenderedPageBreak/>
              <w:t>求是竞舟小学新课堂志愿者活动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2014.5.5——6.15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蔡晨雨</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六艺游赏</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2014.11.28-2014.12.13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黄高远</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六艺书协六艺课堂</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2014.10.11-2014.12.14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黄高远</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浙江大学爱心社“心暖夕阳”活动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2014.10.24-10.25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余思洁</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浙江大学爱心社“心暖夕阳”活动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陈悟为</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爱心社心暖瞳心志愿者活动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2014.12.19 13：30-16:30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鞠佳汐</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医学生义诊活动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徐诗倩</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西湖行</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陈弘睿</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寄情翠苑-爱在行动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吴越溪</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温暖同行奉献爱心主题无偿献血志愿服务活动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 12:00-18:00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应子翔</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浙江省博物馆讲解志愿者活动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宋苗婕</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阳光湖墅-送去多彩霓虹</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赵敏超</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浙江大学生仪学院团学联科技馆志愿服务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常泽昊</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阳光义工，爱心支教-京都小学支教义工项目</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2014.10.1-10.31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王嘉舟</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阳光义工，爱心支教-京都小学支教义工项目</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2014.11.1-11.30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王嘉舟</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阳光义工，爱心支教-京都小学支教义工项目</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2014.12.1-12.22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王嘉舟</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杭州工艺美术博物馆志愿者服务活动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2014.12.1-12.30</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舒喆</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紫金港公寓学生管理委员会商铺检查志愿活动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汪燕妮</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丝绸博物馆讲解活动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2014.12.26-12.27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詹少炜</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杭二中联谊志愿者活动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何昱阳</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进社区健康咨询服务活动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2014.12.7-2014.12.28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黄佳萍</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杭州低碳科技馆志愿者服务</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2014.12.1-2014.12.31</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唐芸萍</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辅导浙江大学后勤子女学习志愿者活动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傅诺</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爱撒冬日，情暖潮鸣</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胡侃鑫</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七日行动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2014.12.22-12.28</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徐坤城</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七日行动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2014.12.29-2015.1.4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徐坤城</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lastRenderedPageBreak/>
              <w:t>火车东站志愿者活动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2014.12.27—2015.1.3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王敏雅</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浙江大学数学系团学联微积分辅导活动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2014.12.5-2014.12.29</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许登辉</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垃圾分类志愿者</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毛利超</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浙江大学医学院附属第二医院系列志愿者活动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2014.10.28-12.26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陈尔希蒂</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浙江大学第一附属医院医导活动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2014.11.29-2014.12.06</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余韬</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绵绵茶叶香，浓浓华夏情——赴中国茶叶博物馆志愿者活动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2014.10.25-2014.12.14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许倩</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杭州少年儿童图书馆志愿者活动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2015.1.1-2015.1.2</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张志轩</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爱心联接，知识传动——“科普小课堂”系列活动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2014.12.16-2014.12.23</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商晓波</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泰迪熊医院志愿者活动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赵建强</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西湖“微笑亭”志愿者活动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2014.12.20-2015.1.4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卞苏琛</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中国人脑库志愿者活动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2014.12.15-2015.1.5</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吴文治</w:t>
            </w:r>
          </w:p>
        </w:tc>
      </w:tr>
      <w:tr w:rsidR="0034269A" w:rsidRPr="0034269A" w:rsidTr="0034269A">
        <w:tblPrEx>
          <w:jc w:val="left"/>
        </w:tblPrEx>
        <w:trPr>
          <w:trHeight w:val="285"/>
        </w:trPr>
        <w:tc>
          <w:tcPr>
            <w:tcW w:w="6269" w:type="dxa"/>
            <w:noWrap/>
            <w:vAlign w:val="center"/>
            <w:hideMark/>
          </w:tcPr>
          <w:p w:rsidR="0034269A" w:rsidRPr="0034269A" w:rsidRDefault="0034269A" w:rsidP="0034269A">
            <w:pPr>
              <w:widowControl/>
              <w:rPr>
                <w:rFonts w:ascii="宋体" w:hAnsi="宋体" w:cs="宋体"/>
                <w:kern w:val="0"/>
                <w:sz w:val="24"/>
                <w:szCs w:val="24"/>
              </w:rPr>
            </w:pPr>
            <w:r w:rsidRPr="0034269A">
              <w:rPr>
                <w:rFonts w:ascii="宋体" w:hAnsi="宋体" w:cs="宋体" w:hint="eastAsia"/>
                <w:kern w:val="0"/>
                <w:sz w:val="24"/>
                <w:szCs w:val="24"/>
              </w:rPr>
              <w:t>医学院篮球联赛志愿者活动</w:t>
            </w:r>
          </w:p>
        </w:tc>
        <w:tc>
          <w:tcPr>
            <w:tcW w:w="1833"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2014.12.15-2015.1.4</w:t>
            </w:r>
          </w:p>
        </w:tc>
        <w:tc>
          <w:tcPr>
            <w:tcW w:w="1080" w:type="dxa"/>
            <w:noWrap/>
            <w:vAlign w:val="center"/>
            <w:hideMark/>
          </w:tcPr>
          <w:p w:rsidR="0034269A" w:rsidRPr="0034269A" w:rsidRDefault="0034269A" w:rsidP="0034269A">
            <w:pPr>
              <w:widowControl/>
              <w:jc w:val="center"/>
              <w:rPr>
                <w:rFonts w:ascii="宋体" w:hAnsi="宋体" w:cs="宋体"/>
                <w:kern w:val="0"/>
                <w:sz w:val="24"/>
                <w:szCs w:val="24"/>
              </w:rPr>
            </w:pPr>
            <w:r w:rsidRPr="0034269A">
              <w:rPr>
                <w:rFonts w:ascii="宋体" w:hAnsi="宋体" w:cs="宋体" w:hint="eastAsia"/>
                <w:kern w:val="0"/>
                <w:sz w:val="24"/>
                <w:szCs w:val="24"/>
              </w:rPr>
              <w:t>吴文治</w:t>
            </w:r>
          </w:p>
        </w:tc>
      </w:tr>
      <w:tr w:rsidR="00CE73CA" w:rsidRPr="0034269A" w:rsidTr="0034269A">
        <w:tblPrEx>
          <w:jc w:val="left"/>
        </w:tblPrEx>
        <w:trPr>
          <w:trHeight w:val="285"/>
        </w:trPr>
        <w:tc>
          <w:tcPr>
            <w:tcW w:w="6269" w:type="dxa"/>
            <w:noWrap/>
            <w:vAlign w:val="center"/>
          </w:tcPr>
          <w:p w:rsidR="00CE73CA" w:rsidRPr="0034269A" w:rsidRDefault="00CE73CA" w:rsidP="0034269A">
            <w:pPr>
              <w:widowControl/>
              <w:rPr>
                <w:rFonts w:ascii="宋体" w:hAnsi="宋体" w:cs="宋体" w:hint="eastAsia"/>
                <w:kern w:val="0"/>
                <w:sz w:val="24"/>
                <w:szCs w:val="24"/>
              </w:rPr>
            </w:pPr>
            <w:r>
              <w:rPr>
                <w:rFonts w:ascii="宋体" w:hAnsi="宋体" w:cs="宋体" w:hint="eastAsia"/>
                <w:kern w:val="0"/>
                <w:sz w:val="24"/>
                <w:szCs w:val="24"/>
              </w:rPr>
              <w:t>首届学生节志愿服务</w:t>
            </w:r>
          </w:p>
        </w:tc>
        <w:tc>
          <w:tcPr>
            <w:tcW w:w="1833" w:type="dxa"/>
            <w:noWrap/>
            <w:vAlign w:val="center"/>
          </w:tcPr>
          <w:p w:rsidR="00CE73CA" w:rsidRPr="0034269A" w:rsidRDefault="00CE73CA" w:rsidP="0034269A">
            <w:pPr>
              <w:widowControl/>
              <w:jc w:val="center"/>
              <w:rPr>
                <w:rFonts w:ascii="宋体" w:hAnsi="宋体" w:cs="宋体" w:hint="eastAsia"/>
                <w:kern w:val="0"/>
                <w:sz w:val="24"/>
                <w:szCs w:val="24"/>
              </w:rPr>
            </w:pPr>
            <w:r>
              <w:rPr>
                <w:rFonts w:ascii="宋体" w:hAnsi="宋体" w:cs="宋体" w:hint="eastAsia"/>
                <w:kern w:val="0"/>
                <w:sz w:val="24"/>
                <w:szCs w:val="24"/>
              </w:rPr>
              <w:t>2014.12.31</w:t>
            </w:r>
          </w:p>
        </w:tc>
        <w:tc>
          <w:tcPr>
            <w:tcW w:w="1080" w:type="dxa"/>
            <w:noWrap/>
            <w:vAlign w:val="center"/>
          </w:tcPr>
          <w:p w:rsidR="00CE73CA" w:rsidRPr="0034269A" w:rsidRDefault="00CE73CA" w:rsidP="0034269A">
            <w:pPr>
              <w:widowControl/>
              <w:jc w:val="center"/>
              <w:rPr>
                <w:rFonts w:ascii="宋体" w:hAnsi="宋体" w:cs="宋体" w:hint="eastAsia"/>
                <w:kern w:val="0"/>
                <w:sz w:val="24"/>
                <w:szCs w:val="24"/>
              </w:rPr>
            </w:pPr>
            <w:r>
              <w:rPr>
                <w:rFonts w:ascii="宋体" w:hAnsi="宋体" w:cs="宋体" w:hint="eastAsia"/>
                <w:kern w:val="0"/>
                <w:sz w:val="24"/>
                <w:szCs w:val="24"/>
              </w:rPr>
              <w:t>陶甄</w:t>
            </w:r>
            <w:bookmarkStart w:id="0" w:name="_GoBack"/>
            <w:bookmarkEnd w:id="0"/>
          </w:p>
        </w:tc>
      </w:tr>
    </w:tbl>
    <w:p w:rsidR="00956584" w:rsidRPr="0029506D" w:rsidRDefault="00D859FE" w:rsidP="00D859FE">
      <w:pPr>
        <w:ind w:firstLineChars="200" w:firstLine="560"/>
        <w:rPr>
          <w:rFonts w:ascii="仿宋_GB2312" w:eastAsia="仿宋_GB2312" w:hAnsi="仿宋"/>
          <w:sz w:val="28"/>
        </w:rPr>
      </w:pPr>
      <w:r w:rsidRPr="0029506D">
        <w:rPr>
          <w:rFonts w:ascii="仿宋_GB2312" w:eastAsia="仿宋_GB2312" w:hAnsi="仿宋" w:hint="eastAsia"/>
          <w:sz w:val="28"/>
        </w:rPr>
        <w:t>2、</w:t>
      </w:r>
      <w:r w:rsidR="00956584" w:rsidRPr="0029506D">
        <w:rPr>
          <w:rFonts w:ascii="仿宋_GB2312" w:eastAsia="仿宋_GB2312" w:hAnsi="仿宋" w:hint="eastAsia"/>
          <w:sz w:val="28"/>
        </w:rPr>
        <w:t>网站系统中小时数</w:t>
      </w:r>
      <w:r w:rsidRPr="0029506D">
        <w:rPr>
          <w:rFonts w:ascii="仿宋_GB2312" w:eastAsia="仿宋_GB2312" w:hAnsi="仿宋" w:hint="eastAsia"/>
          <w:sz w:val="28"/>
        </w:rPr>
        <w:t>的</w:t>
      </w:r>
      <w:r w:rsidR="00956584" w:rsidRPr="0029506D">
        <w:rPr>
          <w:rFonts w:ascii="仿宋_GB2312" w:eastAsia="仿宋_GB2312" w:hAnsi="仿宋" w:hint="eastAsia"/>
          <w:sz w:val="28"/>
        </w:rPr>
        <w:t>最小单位为1小时，故</w:t>
      </w:r>
      <w:r w:rsidRPr="00F052EE">
        <w:rPr>
          <w:rFonts w:ascii="仿宋_GB2312" w:eastAsia="仿宋_GB2312" w:hAnsi="仿宋" w:hint="eastAsia"/>
          <w:b/>
          <w:color w:val="FF0000"/>
          <w:sz w:val="28"/>
        </w:rPr>
        <w:t>实际小时数中的</w:t>
      </w:r>
      <w:r w:rsidR="00956584" w:rsidRPr="00F052EE">
        <w:rPr>
          <w:rFonts w:ascii="仿宋_GB2312" w:eastAsia="仿宋_GB2312" w:hAnsi="仿宋" w:hint="eastAsia"/>
          <w:b/>
          <w:color w:val="FF0000"/>
          <w:sz w:val="28"/>
        </w:rPr>
        <w:t>0.5小时均已进位</w:t>
      </w:r>
      <w:r w:rsidRPr="00F052EE">
        <w:rPr>
          <w:rFonts w:ascii="仿宋_GB2312" w:eastAsia="仿宋_GB2312" w:hAnsi="仿宋" w:hint="eastAsia"/>
          <w:b/>
          <w:color w:val="FF0000"/>
          <w:sz w:val="28"/>
        </w:rPr>
        <w:t>，此种情况无需校正</w:t>
      </w:r>
      <w:r w:rsidRPr="0029506D">
        <w:rPr>
          <w:rFonts w:ascii="仿宋_GB2312" w:eastAsia="仿宋_GB2312" w:hAnsi="仿宋" w:hint="eastAsia"/>
          <w:sz w:val="28"/>
        </w:rPr>
        <w:t>；</w:t>
      </w:r>
    </w:p>
    <w:p w:rsidR="00956584" w:rsidRPr="0029506D" w:rsidRDefault="00D859FE" w:rsidP="00956584">
      <w:pPr>
        <w:ind w:firstLine="645"/>
        <w:rPr>
          <w:rFonts w:ascii="仿宋_GB2312" w:eastAsia="仿宋_GB2312" w:hAnsi="仿宋"/>
          <w:sz w:val="28"/>
        </w:rPr>
      </w:pPr>
      <w:r w:rsidRPr="0029506D">
        <w:rPr>
          <w:rFonts w:ascii="仿宋_GB2312" w:eastAsia="仿宋_GB2312" w:hAnsi="仿宋" w:hint="eastAsia"/>
          <w:sz w:val="28"/>
        </w:rPr>
        <w:t>3、</w:t>
      </w:r>
      <w:r w:rsidR="00956584" w:rsidRPr="0029506D">
        <w:rPr>
          <w:rFonts w:ascii="仿宋_GB2312" w:eastAsia="仿宋_GB2312" w:hAnsi="仿宋" w:hint="eastAsia"/>
          <w:sz w:val="28"/>
        </w:rPr>
        <w:t>对于所有小时数校正申请，</w:t>
      </w:r>
      <w:r w:rsidRPr="0029506D">
        <w:rPr>
          <w:rFonts w:ascii="仿宋_GB2312" w:eastAsia="仿宋_GB2312" w:hAnsi="仿宋" w:hint="eastAsia"/>
          <w:b/>
          <w:color w:val="FF0000"/>
          <w:sz w:val="28"/>
        </w:rPr>
        <w:t>必须上交</w:t>
      </w:r>
      <w:r w:rsidR="00956584" w:rsidRPr="0029506D">
        <w:rPr>
          <w:rFonts w:ascii="仿宋_GB2312" w:eastAsia="仿宋_GB2312" w:hAnsi="仿宋" w:hint="eastAsia"/>
          <w:b/>
          <w:color w:val="FF0000"/>
          <w:sz w:val="28"/>
        </w:rPr>
        <w:t>志愿者服务手册</w:t>
      </w:r>
      <w:r w:rsidRPr="0029506D">
        <w:rPr>
          <w:rFonts w:ascii="仿宋_GB2312" w:eastAsia="仿宋_GB2312" w:hAnsi="仿宋" w:hint="eastAsia"/>
          <w:b/>
          <w:color w:val="FF0000"/>
          <w:sz w:val="28"/>
        </w:rPr>
        <w:t>作为证明</w:t>
      </w:r>
      <w:r w:rsidR="00956584" w:rsidRPr="0029506D">
        <w:rPr>
          <w:rFonts w:ascii="仿宋_GB2312" w:eastAsia="仿宋_GB2312" w:hAnsi="仿宋" w:hint="eastAsia"/>
          <w:b/>
          <w:color w:val="FF0000"/>
          <w:sz w:val="28"/>
        </w:rPr>
        <w:t>；</w:t>
      </w:r>
      <w:r w:rsidRPr="0029506D">
        <w:rPr>
          <w:rFonts w:ascii="仿宋_GB2312" w:eastAsia="仿宋_GB2312" w:hAnsi="仿宋" w:hint="eastAsia"/>
          <w:b/>
          <w:color w:val="FF0000"/>
          <w:sz w:val="28"/>
        </w:rPr>
        <w:t>否则</w:t>
      </w:r>
      <w:r w:rsidR="00956584" w:rsidRPr="0029506D">
        <w:rPr>
          <w:rFonts w:ascii="仿宋_GB2312" w:eastAsia="仿宋_GB2312" w:hAnsi="仿宋" w:hint="eastAsia"/>
          <w:b/>
          <w:color w:val="FF0000"/>
          <w:sz w:val="28"/>
        </w:rPr>
        <w:t>，将不接受该校正申请</w:t>
      </w:r>
      <w:r w:rsidRPr="0029506D">
        <w:rPr>
          <w:rFonts w:ascii="仿宋_GB2312" w:eastAsia="仿宋_GB2312" w:hAnsi="仿宋" w:hint="eastAsia"/>
          <w:sz w:val="28"/>
        </w:rPr>
        <w:t>；</w:t>
      </w:r>
    </w:p>
    <w:p w:rsidR="00D859FE" w:rsidRPr="0029506D" w:rsidRDefault="00D859FE" w:rsidP="00F052EE">
      <w:pPr>
        <w:ind w:firstLine="645"/>
        <w:rPr>
          <w:rFonts w:ascii="仿宋_GB2312" w:eastAsia="仿宋_GB2312" w:hAnsi="仿宋"/>
          <w:sz w:val="28"/>
        </w:rPr>
      </w:pPr>
      <w:r w:rsidRPr="0029506D">
        <w:rPr>
          <w:rFonts w:ascii="仿宋_GB2312" w:eastAsia="仿宋_GB2312" w:hAnsi="仿宋" w:hint="eastAsia"/>
          <w:sz w:val="28"/>
        </w:rPr>
        <w:t>4、</w:t>
      </w:r>
      <w:r w:rsidR="00956584" w:rsidRPr="0029506D">
        <w:rPr>
          <w:rFonts w:ascii="仿宋_GB2312" w:eastAsia="仿宋_GB2312" w:hAnsi="仿宋" w:hint="eastAsia"/>
          <w:b/>
          <w:color w:val="FF0000"/>
          <w:sz w:val="28"/>
        </w:rPr>
        <w:t>从3月16日起，</w:t>
      </w:r>
      <w:r w:rsidRPr="0029506D">
        <w:rPr>
          <w:rFonts w:ascii="仿宋_GB2312" w:eastAsia="仿宋_GB2312" w:hAnsi="仿宋" w:hint="eastAsia"/>
          <w:b/>
          <w:color w:val="FF0000"/>
          <w:sz w:val="28"/>
        </w:rPr>
        <w:t>校青志将停止接受校正申请，并永久关闭系统校正功能，请有校正需要的志愿者个人及时提交申请</w:t>
      </w:r>
      <w:r w:rsidR="00F052EE">
        <w:rPr>
          <w:rFonts w:ascii="仿宋_GB2312" w:eastAsia="仿宋_GB2312" w:hAnsi="仿宋" w:hint="eastAsia"/>
          <w:sz w:val="28"/>
        </w:rPr>
        <w:t>！</w:t>
      </w:r>
    </w:p>
    <w:sectPr w:rsidR="00D859FE" w:rsidRPr="0029506D" w:rsidSect="00E31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7AB" w:rsidRDefault="009757AB" w:rsidP="00F766D1">
      <w:r>
        <w:separator/>
      </w:r>
    </w:p>
  </w:endnote>
  <w:endnote w:type="continuationSeparator" w:id="0">
    <w:p w:rsidR="009757AB" w:rsidRDefault="009757AB" w:rsidP="00F7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7AB" w:rsidRDefault="009757AB" w:rsidP="00F766D1">
      <w:r>
        <w:separator/>
      </w:r>
    </w:p>
  </w:footnote>
  <w:footnote w:type="continuationSeparator" w:id="0">
    <w:p w:rsidR="009757AB" w:rsidRDefault="009757AB" w:rsidP="00F76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10D76"/>
    <w:multiLevelType w:val="hybridMultilevel"/>
    <w:tmpl w:val="FF0039F0"/>
    <w:lvl w:ilvl="0" w:tplc="F606FD3E">
      <w:start w:val="1"/>
      <w:numFmt w:val="decimal"/>
      <w:lvlText w:val="%1、"/>
      <w:lvlJc w:val="left"/>
      <w:pPr>
        <w:ind w:left="927" w:hanging="360"/>
      </w:pPr>
      <w:rPr>
        <w:rFonts w:ascii="仿宋" w:eastAsia="仿宋" w:hAnsi="仿宋" w:cs="Times New Roman"/>
        <w:b/>
        <w:color w:val="auto"/>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27"/>
    <w:rsid w:val="00112827"/>
    <w:rsid w:val="00167627"/>
    <w:rsid w:val="001811F4"/>
    <w:rsid w:val="001D026C"/>
    <w:rsid w:val="001F1E50"/>
    <w:rsid w:val="00207ED2"/>
    <w:rsid w:val="002643A1"/>
    <w:rsid w:val="0029506D"/>
    <w:rsid w:val="002C2115"/>
    <w:rsid w:val="0034269A"/>
    <w:rsid w:val="003B35BA"/>
    <w:rsid w:val="003B7B9B"/>
    <w:rsid w:val="003C5323"/>
    <w:rsid w:val="003E2949"/>
    <w:rsid w:val="003F0A0B"/>
    <w:rsid w:val="00450B6F"/>
    <w:rsid w:val="00454F9F"/>
    <w:rsid w:val="00490705"/>
    <w:rsid w:val="00560668"/>
    <w:rsid w:val="007149AF"/>
    <w:rsid w:val="00947B77"/>
    <w:rsid w:val="00956584"/>
    <w:rsid w:val="009648DB"/>
    <w:rsid w:val="009757AB"/>
    <w:rsid w:val="00A030A2"/>
    <w:rsid w:val="00A26EDC"/>
    <w:rsid w:val="00A80468"/>
    <w:rsid w:val="00A97C15"/>
    <w:rsid w:val="00B9444E"/>
    <w:rsid w:val="00C90250"/>
    <w:rsid w:val="00CE73CA"/>
    <w:rsid w:val="00D859FE"/>
    <w:rsid w:val="00DB031D"/>
    <w:rsid w:val="00E10355"/>
    <w:rsid w:val="00E310A3"/>
    <w:rsid w:val="00E63C43"/>
    <w:rsid w:val="00EA72D4"/>
    <w:rsid w:val="00F052EE"/>
    <w:rsid w:val="00F766D1"/>
    <w:rsid w:val="00FA6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BF7CD8-DC0C-4AB8-9CB7-4DB29053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C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627"/>
    <w:pPr>
      <w:ind w:firstLineChars="200" w:firstLine="420"/>
    </w:pPr>
  </w:style>
  <w:style w:type="paragraph" w:styleId="a4">
    <w:name w:val="header"/>
    <w:basedOn w:val="a"/>
    <w:link w:val="Char"/>
    <w:uiPriority w:val="99"/>
    <w:unhideWhenUsed/>
    <w:rsid w:val="00F766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766D1"/>
    <w:rPr>
      <w:sz w:val="18"/>
      <w:szCs w:val="18"/>
    </w:rPr>
  </w:style>
  <w:style w:type="paragraph" w:styleId="a5">
    <w:name w:val="footer"/>
    <w:basedOn w:val="a"/>
    <w:link w:val="Char0"/>
    <w:uiPriority w:val="99"/>
    <w:unhideWhenUsed/>
    <w:rsid w:val="00F766D1"/>
    <w:pPr>
      <w:tabs>
        <w:tab w:val="center" w:pos="4153"/>
        <w:tab w:val="right" w:pos="8306"/>
      </w:tabs>
      <w:snapToGrid w:val="0"/>
      <w:jc w:val="left"/>
    </w:pPr>
    <w:rPr>
      <w:sz w:val="18"/>
      <w:szCs w:val="18"/>
    </w:rPr>
  </w:style>
  <w:style w:type="character" w:customStyle="1" w:styleId="Char0">
    <w:name w:val="页脚 Char"/>
    <w:basedOn w:val="a0"/>
    <w:link w:val="a5"/>
    <w:uiPriority w:val="99"/>
    <w:rsid w:val="00F766D1"/>
    <w:rPr>
      <w:sz w:val="18"/>
      <w:szCs w:val="18"/>
    </w:rPr>
  </w:style>
  <w:style w:type="paragraph" w:styleId="a6">
    <w:name w:val="Date"/>
    <w:basedOn w:val="a"/>
    <w:next w:val="a"/>
    <w:link w:val="Char1"/>
    <w:uiPriority w:val="99"/>
    <w:semiHidden/>
    <w:unhideWhenUsed/>
    <w:rsid w:val="00956584"/>
    <w:pPr>
      <w:ind w:leftChars="2500" w:left="100"/>
    </w:pPr>
  </w:style>
  <w:style w:type="character" w:customStyle="1" w:styleId="Char1">
    <w:name w:val="日期 Char"/>
    <w:basedOn w:val="a0"/>
    <w:link w:val="a6"/>
    <w:uiPriority w:val="99"/>
    <w:semiHidden/>
    <w:rsid w:val="00956584"/>
  </w:style>
  <w:style w:type="character" w:styleId="a7">
    <w:name w:val="Hyperlink"/>
    <w:basedOn w:val="a0"/>
    <w:uiPriority w:val="99"/>
    <w:unhideWhenUsed/>
    <w:rsid w:val="00956584"/>
    <w:rPr>
      <w:color w:val="0563C1"/>
      <w:u w:val="single"/>
    </w:rPr>
  </w:style>
  <w:style w:type="table" w:styleId="a8">
    <w:name w:val="Table Grid"/>
    <w:basedOn w:val="a1"/>
    <w:uiPriority w:val="39"/>
    <w:rsid w:val="0034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3406">
      <w:bodyDiv w:val="1"/>
      <w:marLeft w:val="0"/>
      <w:marRight w:val="0"/>
      <w:marTop w:val="0"/>
      <w:marBottom w:val="0"/>
      <w:divBdr>
        <w:top w:val="none" w:sz="0" w:space="0" w:color="auto"/>
        <w:left w:val="none" w:sz="0" w:space="0" w:color="auto"/>
        <w:bottom w:val="none" w:sz="0" w:space="0" w:color="auto"/>
        <w:right w:val="none" w:sz="0" w:space="0" w:color="auto"/>
      </w:divBdr>
    </w:div>
    <w:div w:id="10763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youth.zju.edu.cn/qnzy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Links>
    <vt:vector size="6" baseType="variant">
      <vt:variant>
        <vt:i4>2359412</vt:i4>
      </vt:variant>
      <vt:variant>
        <vt:i4>0</vt:i4>
      </vt:variant>
      <vt:variant>
        <vt:i4>0</vt:i4>
      </vt:variant>
      <vt:variant>
        <vt:i4>5</vt:i4>
      </vt:variant>
      <vt:variant>
        <vt:lpwstr>http://www.youth.zju.edu.cn/qnzyz/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Xia</cp:lastModifiedBy>
  <cp:revision>4</cp:revision>
  <dcterms:created xsi:type="dcterms:W3CDTF">2015-03-09T07:00:00Z</dcterms:created>
  <dcterms:modified xsi:type="dcterms:W3CDTF">2015-03-09T10:02:00Z</dcterms:modified>
</cp:coreProperties>
</file>