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C0" w:rsidRPr="00CC46D6" w:rsidRDefault="001275C0" w:rsidP="004C29EE">
      <w:pPr>
        <w:pStyle w:val="Title"/>
      </w:pPr>
      <w:r w:rsidRPr="00CC46D6">
        <w:rPr>
          <w:rFonts w:hint="eastAsia"/>
        </w:rPr>
        <w:t>关于</w:t>
      </w:r>
      <w:r w:rsidRPr="00CC46D6">
        <w:t>2015</w:t>
      </w:r>
      <w:r w:rsidRPr="00CC46D6">
        <w:rPr>
          <w:rFonts w:hint="eastAsia"/>
        </w:rPr>
        <w:t>年</w:t>
      </w:r>
      <w:r w:rsidRPr="00CC46D6">
        <w:t>3</w:t>
      </w:r>
      <w:r w:rsidRPr="00CC46D6">
        <w:rPr>
          <w:rFonts w:hint="eastAsia"/>
        </w:rPr>
        <w:t>月硕士学位申请确认的通知</w:t>
      </w:r>
    </w:p>
    <w:p w:rsidR="001275C0" w:rsidRPr="00CC46D6" w:rsidRDefault="001275C0" w:rsidP="00352CAE"/>
    <w:p w:rsidR="001275C0" w:rsidRPr="00CC46D6" w:rsidRDefault="001275C0" w:rsidP="00352CAE">
      <w:pPr>
        <w:shd w:val="clear" w:color="auto" w:fill="FFFFFF"/>
        <w:wordWrap w:val="0"/>
        <w:spacing w:line="375" w:lineRule="atLeast"/>
        <w:rPr>
          <w:szCs w:val="21"/>
        </w:rPr>
      </w:pPr>
      <w:r w:rsidRPr="00CC46D6">
        <w:rPr>
          <w:rFonts w:hint="eastAsia"/>
          <w:sz w:val="27"/>
          <w:szCs w:val="27"/>
        </w:rPr>
        <w:t>各位相关同学：</w:t>
      </w:r>
    </w:p>
    <w:p w:rsidR="001275C0" w:rsidRPr="00CC46D6" w:rsidRDefault="001275C0" w:rsidP="00596452">
      <w:pPr>
        <w:shd w:val="clear" w:color="auto" w:fill="FFFFFF"/>
        <w:wordWrap w:val="0"/>
        <w:spacing w:line="375" w:lineRule="atLeast"/>
        <w:ind w:firstLineChars="200" w:firstLine="31680"/>
        <w:rPr>
          <w:szCs w:val="21"/>
        </w:rPr>
      </w:pPr>
      <w:r w:rsidRPr="00CC46D6">
        <w:rPr>
          <w:rFonts w:hint="eastAsia"/>
          <w:sz w:val="27"/>
          <w:szCs w:val="27"/>
        </w:rPr>
        <w:t>根据学校关于</w:t>
      </w:r>
      <w:r>
        <w:rPr>
          <w:rFonts w:hint="eastAsia"/>
          <w:sz w:val="27"/>
          <w:szCs w:val="27"/>
        </w:rPr>
        <w:t>硕士</w:t>
      </w:r>
      <w:r w:rsidRPr="00CC46D6">
        <w:rPr>
          <w:rFonts w:hint="eastAsia"/>
          <w:sz w:val="27"/>
          <w:szCs w:val="27"/>
        </w:rPr>
        <w:t>学位申请的日程安排，控制系决定于</w:t>
      </w:r>
      <w:r w:rsidRPr="00CC46D6">
        <w:rPr>
          <w:sz w:val="27"/>
          <w:szCs w:val="27"/>
        </w:rPr>
        <w:t>201</w:t>
      </w:r>
      <w:r>
        <w:rPr>
          <w:sz w:val="27"/>
          <w:szCs w:val="27"/>
        </w:rPr>
        <w:t>5</w:t>
      </w:r>
      <w:r w:rsidRPr="00CC46D6">
        <w:rPr>
          <w:rFonts w:hint="eastAsia"/>
          <w:sz w:val="27"/>
          <w:szCs w:val="27"/>
        </w:rPr>
        <w:t>年</w:t>
      </w:r>
      <w:r w:rsidRPr="00CC46D6">
        <w:rPr>
          <w:sz w:val="27"/>
          <w:szCs w:val="27"/>
        </w:rPr>
        <w:t>1</w:t>
      </w:r>
      <w:r w:rsidRPr="00CC46D6">
        <w:rPr>
          <w:rFonts w:hint="eastAsia"/>
          <w:sz w:val="27"/>
          <w:szCs w:val="27"/>
        </w:rPr>
        <w:t>月</w:t>
      </w:r>
      <w:r>
        <w:rPr>
          <w:sz w:val="27"/>
          <w:szCs w:val="27"/>
        </w:rPr>
        <w:t>9</w:t>
      </w:r>
      <w:r w:rsidRPr="00CC46D6">
        <w:rPr>
          <w:rFonts w:hint="eastAsia"/>
          <w:sz w:val="27"/>
          <w:szCs w:val="27"/>
        </w:rPr>
        <w:t>日一天集中办理</w:t>
      </w:r>
      <w:r w:rsidRPr="00CC46D6">
        <w:rPr>
          <w:sz w:val="27"/>
          <w:szCs w:val="27"/>
        </w:rPr>
        <w:t>2015</w:t>
      </w:r>
      <w:r w:rsidRPr="00CC46D6">
        <w:rPr>
          <w:rFonts w:hint="eastAsia"/>
          <w:sz w:val="27"/>
          <w:szCs w:val="27"/>
        </w:rPr>
        <w:t>年</w:t>
      </w:r>
      <w:r w:rsidRPr="00CC46D6">
        <w:rPr>
          <w:sz w:val="27"/>
          <w:szCs w:val="27"/>
        </w:rPr>
        <w:t>3</w:t>
      </w:r>
      <w:r w:rsidRPr="00CC46D6">
        <w:rPr>
          <w:rFonts w:hint="eastAsia"/>
          <w:sz w:val="27"/>
          <w:szCs w:val="27"/>
        </w:rPr>
        <w:t>月份硕士学位申请者的学位申请确认手续。具体操作办法如下：</w:t>
      </w:r>
    </w:p>
    <w:p w:rsidR="001275C0" w:rsidRPr="00CC46D6" w:rsidRDefault="001275C0" w:rsidP="00D53D93">
      <w:pPr>
        <w:shd w:val="clear" w:color="auto" w:fill="FFFFFF"/>
        <w:wordWrap w:val="0"/>
        <w:spacing w:line="375" w:lineRule="atLeast"/>
        <w:rPr>
          <w:szCs w:val="21"/>
        </w:rPr>
      </w:pPr>
      <w:r w:rsidRPr="00CC46D6">
        <w:rPr>
          <w:rFonts w:hint="eastAsia"/>
          <w:b/>
          <w:bCs/>
          <w:sz w:val="27"/>
          <w:szCs w:val="27"/>
        </w:rPr>
        <w:t>一、完成信息录入等准备工作。</w:t>
      </w:r>
    </w:p>
    <w:p w:rsidR="001275C0" w:rsidRPr="00CC46D6" w:rsidRDefault="001275C0" w:rsidP="00352CAE">
      <w:pPr>
        <w:shd w:val="clear" w:color="auto" w:fill="FFFFFF"/>
        <w:wordWrap w:val="0"/>
        <w:spacing w:line="375" w:lineRule="atLeast"/>
        <w:ind w:firstLine="405"/>
        <w:rPr>
          <w:sz w:val="27"/>
          <w:szCs w:val="27"/>
        </w:rPr>
      </w:pPr>
      <w:r w:rsidRPr="00CC46D6">
        <w:rPr>
          <w:rFonts w:hint="eastAsia"/>
          <w:sz w:val="27"/>
          <w:szCs w:val="27"/>
        </w:rPr>
        <w:t>“研究生教育管理信息系统”网址：</w:t>
      </w:r>
    </w:p>
    <w:p w:rsidR="001275C0" w:rsidRPr="00CC46D6" w:rsidRDefault="001275C0" w:rsidP="004C29EE">
      <w:pPr>
        <w:shd w:val="clear" w:color="auto" w:fill="FFFFFF"/>
        <w:spacing w:line="375" w:lineRule="atLeast"/>
        <w:ind w:firstLine="405"/>
        <w:jc w:val="center"/>
        <w:rPr>
          <w:sz w:val="27"/>
          <w:szCs w:val="27"/>
        </w:rPr>
      </w:pPr>
      <w:hyperlink r:id="rId6" w:history="1">
        <w:r w:rsidRPr="00CC46D6">
          <w:t>http://grs.zju.edu.cn/grsinfo.html</w:t>
        </w:r>
      </w:hyperlink>
    </w:p>
    <w:p w:rsidR="001275C0" w:rsidRPr="00CC46D6" w:rsidRDefault="001275C0" w:rsidP="004C29EE">
      <w:pPr>
        <w:shd w:val="clear" w:color="auto" w:fill="FFFFFF"/>
        <w:spacing w:line="375" w:lineRule="atLeast"/>
        <w:ind w:firstLine="405"/>
        <w:jc w:val="center"/>
        <w:rPr>
          <w:sz w:val="27"/>
          <w:szCs w:val="27"/>
        </w:rPr>
      </w:pPr>
      <w:r w:rsidRPr="00CC46D6">
        <w:rPr>
          <w:rFonts w:hint="eastAsia"/>
          <w:sz w:val="27"/>
          <w:szCs w:val="27"/>
        </w:rPr>
        <w:t>左侧“全日制研究生信息系统登录”</w:t>
      </w:r>
    </w:p>
    <w:p w:rsidR="001275C0" w:rsidRPr="00CC46D6" w:rsidRDefault="001275C0" w:rsidP="00352CAE">
      <w:pPr>
        <w:shd w:val="clear" w:color="auto" w:fill="FFFFFF"/>
        <w:wordWrap w:val="0"/>
        <w:spacing w:line="375" w:lineRule="atLeast"/>
        <w:ind w:firstLine="405"/>
        <w:rPr>
          <w:sz w:val="27"/>
          <w:szCs w:val="27"/>
          <w:shd w:val="clear" w:color="auto" w:fill="FF0000"/>
        </w:rPr>
      </w:pPr>
      <w:r w:rsidRPr="00E263C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07.25pt;height:132.75pt;visibility:visible">
            <v:imagedata r:id="rId7" o:title=""/>
          </v:shape>
        </w:pict>
      </w:r>
    </w:p>
    <w:p w:rsidR="001275C0" w:rsidRPr="00CC46D6" w:rsidRDefault="001275C0" w:rsidP="001777B5">
      <w:pPr>
        <w:shd w:val="clear" w:color="auto" w:fill="FFFFFF"/>
        <w:wordWrap w:val="0"/>
        <w:spacing w:line="375" w:lineRule="atLeast"/>
        <w:ind w:firstLine="405"/>
        <w:rPr>
          <w:sz w:val="27"/>
          <w:szCs w:val="27"/>
        </w:rPr>
      </w:pPr>
      <w:r w:rsidRPr="00CC46D6">
        <w:rPr>
          <w:sz w:val="27"/>
          <w:szCs w:val="27"/>
        </w:rPr>
        <w:t>1</w:t>
      </w:r>
      <w:r w:rsidRPr="00CC46D6">
        <w:rPr>
          <w:rFonts w:hint="eastAsia"/>
          <w:sz w:val="27"/>
          <w:szCs w:val="27"/>
        </w:rPr>
        <w:t>、个人学习计划审核：研究生必须在毕业课程学分审核前完成个人学习计划中制定的全部课程，不要将与毕业要求无关的课程纳入个人学习计划。</w:t>
      </w:r>
    </w:p>
    <w:p w:rsidR="001275C0" w:rsidRPr="00CC46D6" w:rsidRDefault="001275C0" w:rsidP="00245D56">
      <w:pPr>
        <w:shd w:val="clear" w:color="auto" w:fill="FFFFFF"/>
        <w:wordWrap w:val="0"/>
        <w:spacing w:line="375" w:lineRule="atLeast"/>
        <w:ind w:firstLine="405"/>
        <w:rPr>
          <w:sz w:val="27"/>
          <w:szCs w:val="27"/>
        </w:rPr>
      </w:pPr>
      <w:r w:rsidRPr="00CC46D6">
        <w:rPr>
          <w:rFonts w:hint="eastAsia"/>
          <w:sz w:val="27"/>
          <w:szCs w:val="27"/>
        </w:rPr>
        <w:t>同学们可关注自己的“课程修读情况”，一般出现的问题有“个人学习计划未提交”、“个人学习计划导师未通过”和“有个人学习计划内课程未修读完毕”等。</w:t>
      </w:r>
    </w:p>
    <w:p w:rsidR="001275C0" w:rsidRPr="00CC46D6" w:rsidRDefault="001275C0" w:rsidP="00245D56">
      <w:pPr>
        <w:shd w:val="clear" w:color="auto" w:fill="FFFFFF"/>
        <w:wordWrap w:val="0"/>
        <w:spacing w:line="375" w:lineRule="atLeast"/>
        <w:ind w:firstLine="405"/>
        <w:rPr>
          <w:sz w:val="27"/>
          <w:szCs w:val="27"/>
        </w:rPr>
      </w:pPr>
      <w:r w:rsidRPr="00CC46D6">
        <w:rPr>
          <w:rFonts w:hint="eastAsia"/>
          <w:sz w:val="27"/>
          <w:szCs w:val="27"/>
        </w:rPr>
        <w:t>出现前两类问题的同学：应尽快制订、提交个人学习计划，并请导师审核通过，再通知研究生科进行“学院审核”。</w:t>
      </w:r>
    </w:p>
    <w:p w:rsidR="001275C0" w:rsidRPr="00CC46D6" w:rsidRDefault="001275C0" w:rsidP="00245D56">
      <w:pPr>
        <w:shd w:val="clear" w:color="auto" w:fill="FFFFFF"/>
        <w:wordWrap w:val="0"/>
        <w:spacing w:line="375" w:lineRule="atLeast"/>
        <w:ind w:firstLine="405"/>
        <w:rPr>
          <w:sz w:val="27"/>
          <w:szCs w:val="27"/>
        </w:rPr>
      </w:pPr>
      <w:r w:rsidRPr="00CC46D6">
        <w:rPr>
          <w:rFonts w:hint="eastAsia"/>
          <w:sz w:val="27"/>
          <w:szCs w:val="27"/>
        </w:rPr>
        <w:t>如果是“有个人学习计划内课程未修读完毕”：一种可能原因是确实未取得必要学分，请相关同学抓紧补救；另一种可能是学习计划中包含了若干未修读的毕业无关课程，请相关同学重新制订、提交个人学习计划，并请导师、学院审核。</w:t>
      </w:r>
    </w:p>
    <w:p w:rsidR="001275C0" w:rsidRPr="00CC46D6" w:rsidRDefault="001275C0" w:rsidP="00245D56">
      <w:pPr>
        <w:shd w:val="clear" w:color="auto" w:fill="FFFFFF"/>
        <w:wordWrap w:val="0"/>
        <w:spacing w:line="375" w:lineRule="atLeast"/>
        <w:ind w:firstLine="405"/>
        <w:rPr>
          <w:sz w:val="27"/>
          <w:szCs w:val="27"/>
        </w:rPr>
      </w:pPr>
      <w:r w:rsidRPr="00CC46D6">
        <w:rPr>
          <w:rFonts w:hint="eastAsia"/>
          <w:sz w:val="27"/>
          <w:szCs w:val="27"/>
        </w:rPr>
        <w:t>研究生只有完成了经导师、学院（系）研究生科审核通过的个人学习计划内的所有课程，才表示该生已完成毕业要求的课程学分（读书报告环节除外），方可进入学位申请其他环节。</w:t>
      </w:r>
    </w:p>
    <w:p w:rsidR="001275C0" w:rsidRPr="00CC46D6" w:rsidRDefault="001275C0" w:rsidP="001777B5">
      <w:pPr>
        <w:shd w:val="clear" w:color="auto" w:fill="FFFFFF"/>
        <w:wordWrap w:val="0"/>
        <w:spacing w:line="375" w:lineRule="atLeast"/>
        <w:ind w:firstLine="405"/>
        <w:rPr>
          <w:sz w:val="27"/>
          <w:szCs w:val="27"/>
        </w:rPr>
      </w:pPr>
      <w:r w:rsidRPr="00CC46D6">
        <w:rPr>
          <w:sz w:val="27"/>
          <w:szCs w:val="27"/>
        </w:rPr>
        <w:t>2</w:t>
      </w:r>
      <w:r w:rsidRPr="00CC46D6">
        <w:rPr>
          <w:rFonts w:hint="eastAsia"/>
          <w:sz w:val="27"/>
          <w:szCs w:val="27"/>
        </w:rPr>
        <w:t>、研究生登录“研究生教育管理信息系统”进入“我的读书报告”，如实完整填写相关内容。要求</w:t>
      </w:r>
      <w:r w:rsidRPr="00CC46D6">
        <w:rPr>
          <w:sz w:val="27"/>
          <w:szCs w:val="27"/>
        </w:rPr>
        <w:t>4</w:t>
      </w:r>
      <w:r w:rsidRPr="00CC46D6">
        <w:rPr>
          <w:rFonts w:hint="eastAsia"/>
          <w:sz w:val="27"/>
          <w:szCs w:val="27"/>
        </w:rPr>
        <w:t>份，其中至少一份为“学科”、“学院”或“学校”级别。</w:t>
      </w:r>
    </w:p>
    <w:p w:rsidR="001275C0" w:rsidRPr="00CC46D6" w:rsidRDefault="001275C0" w:rsidP="00352CAE">
      <w:pPr>
        <w:shd w:val="clear" w:color="auto" w:fill="FFFFFF"/>
        <w:wordWrap w:val="0"/>
        <w:spacing w:line="375" w:lineRule="atLeast"/>
        <w:ind w:firstLine="405"/>
        <w:rPr>
          <w:sz w:val="27"/>
          <w:szCs w:val="27"/>
        </w:rPr>
      </w:pPr>
      <w:r w:rsidRPr="00CC46D6">
        <w:rPr>
          <w:sz w:val="27"/>
          <w:szCs w:val="27"/>
        </w:rPr>
        <w:t>3</w:t>
      </w:r>
      <w:r w:rsidRPr="00CC46D6">
        <w:rPr>
          <w:rFonts w:hint="eastAsia"/>
          <w:sz w:val="27"/>
          <w:szCs w:val="27"/>
        </w:rPr>
        <w:t>、研究生登录“研究生教育管理系统”进入“我的开题报告”，录入相关内容（报告时间、题目、参加开题报告专家组成员、专家组对开题报告的意见及建议）。</w:t>
      </w:r>
    </w:p>
    <w:p w:rsidR="001275C0" w:rsidRPr="00CC46D6" w:rsidRDefault="001275C0" w:rsidP="00352CAE">
      <w:pPr>
        <w:shd w:val="clear" w:color="auto" w:fill="FFFFFF"/>
        <w:wordWrap w:val="0"/>
        <w:spacing w:line="375" w:lineRule="atLeast"/>
        <w:ind w:firstLine="405"/>
        <w:rPr>
          <w:sz w:val="27"/>
          <w:szCs w:val="27"/>
        </w:rPr>
      </w:pPr>
      <w:r w:rsidRPr="00CC46D6">
        <w:rPr>
          <w:sz w:val="27"/>
          <w:szCs w:val="27"/>
        </w:rPr>
        <w:t>4</w:t>
      </w:r>
      <w:r w:rsidRPr="00CC46D6">
        <w:rPr>
          <w:rFonts w:hint="eastAsia"/>
          <w:sz w:val="27"/>
          <w:szCs w:val="27"/>
        </w:rPr>
        <w:t>、研究生登录“研究生教育管理系统”的“我的学位申请”进入“信息录入”栏目，上传学位论文</w:t>
      </w:r>
      <w:r>
        <w:rPr>
          <w:rFonts w:hint="eastAsia"/>
          <w:sz w:val="27"/>
          <w:szCs w:val="27"/>
        </w:rPr>
        <w:t>（可以是初稿）</w:t>
      </w:r>
      <w:r w:rsidRPr="00CC46D6">
        <w:rPr>
          <w:rFonts w:hint="eastAsia"/>
          <w:sz w:val="27"/>
          <w:szCs w:val="27"/>
        </w:rPr>
        <w:t>，还要完整准确地进行“论文及相关信息录入”和“学位上报相关信息录入”。</w:t>
      </w:r>
    </w:p>
    <w:p w:rsidR="001275C0" w:rsidRDefault="001275C0" w:rsidP="00352CAE">
      <w:pPr>
        <w:shd w:val="clear" w:color="auto" w:fill="FFFFFF"/>
        <w:wordWrap w:val="0"/>
        <w:spacing w:line="375" w:lineRule="atLeast"/>
        <w:ind w:firstLine="405"/>
        <w:rPr>
          <w:color w:val="FF0000"/>
          <w:sz w:val="27"/>
          <w:szCs w:val="27"/>
        </w:rPr>
      </w:pPr>
      <w:r w:rsidRPr="00CC46D6">
        <w:rPr>
          <w:rFonts w:hint="eastAsia"/>
          <w:color w:val="FF0000"/>
          <w:sz w:val="27"/>
          <w:szCs w:val="27"/>
        </w:rPr>
        <w:t>请注意：涉密论文的论文题目、关键字，涉及到的论文内容在研究生管理系统中只注明</w:t>
      </w:r>
      <w:r w:rsidRPr="00CC46D6">
        <w:rPr>
          <w:rFonts w:hint="eastAsia"/>
          <w:color w:val="FF0000"/>
          <w:sz w:val="27"/>
          <w:szCs w:val="27"/>
          <w:highlight w:val="cyan"/>
        </w:rPr>
        <w:t>“另外提交”</w:t>
      </w:r>
      <w:r w:rsidRPr="00CC46D6">
        <w:rPr>
          <w:rFonts w:hint="eastAsia"/>
          <w:color w:val="FF0000"/>
          <w:sz w:val="27"/>
          <w:szCs w:val="27"/>
        </w:rPr>
        <w:t>。其学位申请书上相关内容的填写方法请向校军工办或系管科研老师咨询。</w:t>
      </w:r>
    </w:p>
    <w:p w:rsidR="001275C0" w:rsidRPr="00CC46D6" w:rsidRDefault="001275C0" w:rsidP="00387902">
      <w:pPr>
        <w:shd w:val="clear" w:color="auto" w:fill="FFFFFF"/>
        <w:wordWrap w:val="0"/>
        <w:spacing w:line="375" w:lineRule="atLeast"/>
        <w:ind w:firstLine="405"/>
        <w:rPr>
          <w:sz w:val="27"/>
          <w:szCs w:val="27"/>
        </w:rPr>
      </w:pPr>
      <w:r w:rsidRPr="00CC46D6">
        <w:rPr>
          <w:sz w:val="27"/>
          <w:szCs w:val="27"/>
        </w:rPr>
        <w:t>5</w:t>
      </w:r>
      <w:r w:rsidRPr="00CC46D6">
        <w:rPr>
          <w:rFonts w:hint="eastAsia"/>
          <w:sz w:val="27"/>
          <w:szCs w:val="27"/>
        </w:rPr>
        <w:t>、研究生登录“研究生教育管理系统”进入“我的学位申请”</w:t>
      </w:r>
      <w:r w:rsidRPr="00CC46D6">
        <w:rPr>
          <w:sz w:val="27"/>
          <w:szCs w:val="27"/>
        </w:rPr>
        <w:t>-</w:t>
      </w:r>
      <w:r w:rsidRPr="00CC46D6">
        <w:rPr>
          <w:rFonts w:hint="eastAsia"/>
          <w:sz w:val="27"/>
          <w:szCs w:val="27"/>
        </w:rPr>
        <w:t>“我的科研成果”按要求进行科研成果录入。</w:t>
      </w:r>
    </w:p>
    <w:p w:rsidR="001275C0" w:rsidRPr="00CC46D6" w:rsidRDefault="001275C0" w:rsidP="00352CAE">
      <w:pPr>
        <w:shd w:val="clear" w:color="auto" w:fill="FFFFFF"/>
        <w:wordWrap w:val="0"/>
        <w:spacing w:line="375" w:lineRule="atLeast"/>
        <w:ind w:firstLine="405"/>
        <w:rPr>
          <w:sz w:val="27"/>
          <w:szCs w:val="27"/>
        </w:rPr>
      </w:pPr>
      <w:r w:rsidRPr="00CC46D6">
        <w:rPr>
          <w:sz w:val="27"/>
          <w:szCs w:val="27"/>
        </w:rPr>
        <w:t>6</w:t>
      </w:r>
      <w:r w:rsidRPr="00CC46D6">
        <w:rPr>
          <w:rFonts w:hint="eastAsia"/>
          <w:sz w:val="27"/>
          <w:szCs w:val="27"/>
        </w:rPr>
        <w:t>、研究生导师登录“研究生教育管理系统”，进入“学生”相关栏目，进行审核</w:t>
      </w:r>
    </w:p>
    <w:p w:rsidR="001275C0" w:rsidRPr="00CC46D6" w:rsidRDefault="001275C0" w:rsidP="00387902">
      <w:pPr>
        <w:shd w:val="clear" w:color="auto" w:fill="FFFFFF"/>
        <w:wordWrap w:val="0"/>
        <w:spacing w:line="375" w:lineRule="atLeast"/>
        <w:rPr>
          <w:sz w:val="27"/>
          <w:szCs w:val="27"/>
        </w:rPr>
      </w:pPr>
      <w:r w:rsidRPr="00CC46D6">
        <w:rPr>
          <w:rFonts w:hint="eastAsia"/>
          <w:sz w:val="27"/>
          <w:szCs w:val="27"/>
        </w:rPr>
        <w:t>（</w:t>
      </w:r>
      <w:r w:rsidRPr="00CC46D6">
        <w:rPr>
          <w:sz w:val="27"/>
          <w:szCs w:val="27"/>
        </w:rPr>
        <w:t>1</w:t>
      </w:r>
      <w:r w:rsidRPr="00CC46D6">
        <w:rPr>
          <w:rFonts w:hint="eastAsia"/>
          <w:sz w:val="27"/>
          <w:szCs w:val="27"/>
        </w:rPr>
        <w:t>）学习计划管理：进行学习计划的审核。</w:t>
      </w:r>
    </w:p>
    <w:p w:rsidR="001275C0" w:rsidRPr="00CC46D6" w:rsidRDefault="001275C0" w:rsidP="00F679E3">
      <w:pPr>
        <w:shd w:val="clear" w:color="auto" w:fill="FFFFFF"/>
        <w:spacing w:line="375" w:lineRule="atLeast"/>
        <w:jc w:val="center"/>
        <w:rPr>
          <w:sz w:val="27"/>
          <w:szCs w:val="27"/>
        </w:rPr>
      </w:pPr>
      <w:r w:rsidRPr="00E263CF">
        <w:rPr>
          <w:noProof/>
        </w:rPr>
        <w:pict>
          <v:shape id="图片 4" o:spid="_x0000_i1026" type="#_x0000_t75" style="width:408.75pt;height:186pt;visibility:visible">
            <v:imagedata r:id="rId8" o:title=""/>
          </v:shape>
        </w:pict>
      </w:r>
    </w:p>
    <w:p w:rsidR="001275C0" w:rsidRPr="00CC46D6" w:rsidRDefault="001275C0" w:rsidP="00387902">
      <w:pPr>
        <w:shd w:val="clear" w:color="auto" w:fill="FFFFFF"/>
        <w:wordWrap w:val="0"/>
        <w:spacing w:line="375" w:lineRule="atLeast"/>
        <w:rPr>
          <w:sz w:val="27"/>
          <w:szCs w:val="27"/>
        </w:rPr>
      </w:pPr>
      <w:r w:rsidRPr="00CC46D6">
        <w:rPr>
          <w:rFonts w:hint="eastAsia"/>
          <w:sz w:val="27"/>
          <w:szCs w:val="27"/>
        </w:rPr>
        <w:t>（</w:t>
      </w:r>
      <w:r w:rsidRPr="00CC46D6">
        <w:rPr>
          <w:sz w:val="27"/>
          <w:szCs w:val="27"/>
        </w:rPr>
        <w:t>2</w:t>
      </w:r>
      <w:r w:rsidRPr="00CC46D6">
        <w:rPr>
          <w:rFonts w:hint="eastAsia"/>
          <w:sz w:val="27"/>
          <w:szCs w:val="27"/>
        </w:rPr>
        <w:t>）过程管理：进行读书报告和开题报告的审核。</w:t>
      </w:r>
    </w:p>
    <w:p w:rsidR="001275C0" w:rsidRPr="00CC46D6" w:rsidRDefault="001275C0" w:rsidP="00F679E3">
      <w:pPr>
        <w:shd w:val="clear" w:color="auto" w:fill="FFFFFF"/>
        <w:spacing w:line="375" w:lineRule="atLeast"/>
        <w:jc w:val="center"/>
        <w:rPr>
          <w:sz w:val="27"/>
          <w:szCs w:val="27"/>
        </w:rPr>
      </w:pPr>
      <w:r>
        <w:rPr>
          <w:noProof/>
        </w:rPr>
        <w:pict>
          <v:rect id="矩形 6" o:spid="_x0000_s1026" style="position:absolute;left:0;text-align:left;margin-left:326.25pt;margin-top:14.85pt;width:16.5pt;height:3.6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" fillcolor="#4f81bd" strokecolor="#243f60" strokeweight="2pt"/>
        </w:pict>
      </w:r>
      <w:r w:rsidRPr="00E263CF">
        <w:rPr>
          <w:noProof/>
        </w:rPr>
        <w:pict>
          <v:shape id="图片 5" o:spid="_x0000_i1027" type="#_x0000_t75" style="width:409.5pt;height:110.25pt;visibility:visible">
            <v:imagedata r:id="rId9" o:title=""/>
          </v:shape>
        </w:pict>
      </w:r>
    </w:p>
    <w:p w:rsidR="001275C0" w:rsidRPr="00CC46D6" w:rsidRDefault="001275C0" w:rsidP="00387902">
      <w:pPr>
        <w:shd w:val="clear" w:color="auto" w:fill="FFFFFF"/>
        <w:wordWrap w:val="0"/>
        <w:spacing w:line="375" w:lineRule="atLeast"/>
        <w:rPr>
          <w:sz w:val="27"/>
          <w:szCs w:val="27"/>
        </w:rPr>
      </w:pPr>
      <w:r w:rsidRPr="00CC46D6">
        <w:rPr>
          <w:rFonts w:hint="eastAsia"/>
          <w:sz w:val="27"/>
          <w:szCs w:val="27"/>
        </w:rPr>
        <w:t>（</w:t>
      </w:r>
      <w:r w:rsidRPr="00CC46D6">
        <w:rPr>
          <w:sz w:val="27"/>
          <w:szCs w:val="27"/>
        </w:rPr>
        <w:t>3</w:t>
      </w:r>
      <w:r w:rsidRPr="00CC46D6">
        <w:rPr>
          <w:rFonts w:hint="eastAsia"/>
          <w:sz w:val="27"/>
          <w:szCs w:val="27"/>
        </w:rPr>
        <w:t>）确认学生论文：</w:t>
      </w:r>
    </w:p>
    <w:p w:rsidR="001275C0" w:rsidRPr="00CC46D6" w:rsidRDefault="001275C0" w:rsidP="00F679E3">
      <w:pPr>
        <w:shd w:val="clear" w:color="auto" w:fill="FFFFFF"/>
        <w:spacing w:line="375" w:lineRule="atLeast"/>
        <w:rPr>
          <w:sz w:val="27"/>
          <w:szCs w:val="27"/>
        </w:rPr>
      </w:pPr>
      <w:r w:rsidRPr="002207B8">
        <w:rPr>
          <w:noProof/>
          <w:sz w:val="27"/>
          <w:szCs w:val="27"/>
        </w:rPr>
        <w:pict>
          <v:shape id="图片 2" o:spid="_x0000_i1028" type="#_x0000_t75" style="width:415.5pt;height:216.75pt;visibility:visible">
            <v:imagedata r:id="rId10" o:title=""/>
          </v:shape>
        </w:pict>
      </w:r>
    </w:p>
    <w:p w:rsidR="001275C0" w:rsidRDefault="001275C0" w:rsidP="00352CAE">
      <w:pPr>
        <w:shd w:val="clear" w:color="auto" w:fill="FFFFFF"/>
        <w:wordWrap w:val="0"/>
        <w:spacing w:line="375" w:lineRule="atLeast"/>
        <w:ind w:firstLine="405"/>
        <w:rPr>
          <w:sz w:val="27"/>
          <w:szCs w:val="27"/>
        </w:rPr>
      </w:pPr>
    </w:p>
    <w:p w:rsidR="001275C0" w:rsidRPr="00202DDD" w:rsidRDefault="001275C0" w:rsidP="00F722E4">
      <w:pPr>
        <w:shd w:val="clear" w:color="auto" w:fill="FFFFFF"/>
        <w:wordWrap w:val="0"/>
        <w:spacing w:line="375" w:lineRule="atLeast"/>
        <w:rPr>
          <w:b/>
          <w:bCs/>
          <w:sz w:val="27"/>
          <w:szCs w:val="27"/>
        </w:rPr>
      </w:pPr>
      <w:r w:rsidRPr="00202DDD">
        <w:rPr>
          <w:rFonts w:hint="eastAsia"/>
          <w:b/>
          <w:bCs/>
          <w:sz w:val="27"/>
          <w:szCs w:val="27"/>
        </w:rPr>
        <w:t>二、到系研究生科（老楼</w:t>
      </w:r>
      <w:r w:rsidRPr="00202DDD">
        <w:rPr>
          <w:b/>
          <w:bCs/>
          <w:sz w:val="27"/>
          <w:szCs w:val="27"/>
        </w:rPr>
        <w:t>208</w:t>
      </w:r>
      <w:r w:rsidRPr="00202DDD">
        <w:rPr>
          <w:rFonts w:hint="eastAsia"/>
          <w:b/>
          <w:bCs/>
          <w:sz w:val="27"/>
          <w:szCs w:val="27"/>
        </w:rPr>
        <w:t>）完成资格审查和申请确认。</w:t>
      </w:r>
    </w:p>
    <w:p w:rsidR="001275C0" w:rsidRPr="00CC46D6" w:rsidRDefault="001275C0" w:rsidP="00352CAE">
      <w:pPr>
        <w:shd w:val="clear" w:color="auto" w:fill="FFFFFF"/>
        <w:wordWrap w:val="0"/>
        <w:spacing w:line="375" w:lineRule="atLeast"/>
        <w:ind w:firstLine="405"/>
        <w:rPr>
          <w:sz w:val="27"/>
          <w:szCs w:val="27"/>
        </w:rPr>
      </w:pPr>
      <w:r w:rsidRPr="00CC46D6">
        <w:rPr>
          <w:rFonts w:hint="eastAsia"/>
          <w:sz w:val="27"/>
          <w:szCs w:val="27"/>
        </w:rPr>
        <w:t>所需材料：</w:t>
      </w:r>
    </w:p>
    <w:p w:rsidR="001275C0" w:rsidRPr="00CC46D6" w:rsidRDefault="001275C0" w:rsidP="00352CAE">
      <w:pPr>
        <w:shd w:val="clear" w:color="auto" w:fill="FFFFFF"/>
        <w:wordWrap w:val="0"/>
        <w:spacing w:line="375" w:lineRule="atLeast"/>
        <w:ind w:firstLine="405"/>
        <w:rPr>
          <w:sz w:val="27"/>
          <w:szCs w:val="27"/>
        </w:rPr>
      </w:pPr>
      <w:r w:rsidRPr="00CC46D6">
        <w:rPr>
          <w:sz w:val="27"/>
          <w:szCs w:val="27"/>
        </w:rPr>
        <w:t>1</w:t>
      </w:r>
      <w:r w:rsidRPr="00CC46D6">
        <w:rPr>
          <w:rFonts w:hint="eastAsia"/>
          <w:sz w:val="27"/>
          <w:szCs w:val="27"/>
        </w:rPr>
        <w:t>、在学期间读书报告（</w:t>
      </w:r>
      <w:r w:rsidRPr="00CC46D6">
        <w:rPr>
          <w:sz w:val="27"/>
          <w:szCs w:val="27"/>
        </w:rPr>
        <w:t>4</w:t>
      </w:r>
      <w:r w:rsidRPr="00CC46D6">
        <w:rPr>
          <w:rFonts w:hint="eastAsia"/>
          <w:sz w:val="27"/>
          <w:szCs w:val="27"/>
        </w:rPr>
        <w:t>份）；开题报告</w:t>
      </w:r>
      <w:r w:rsidRPr="00CC46D6">
        <w:rPr>
          <w:sz w:val="27"/>
          <w:szCs w:val="27"/>
        </w:rPr>
        <w:t>1</w:t>
      </w:r>
      <w:r w:rsidRPr="00CC46D6">
        <w:rPr>
          <w:rFonts w:hint="eastAsia"/>
          <w:sz w:val="27"/>
          <w:szCs w:val="27"/>
        </w:rPr>
        <w:t>份；</w:t>
      </w:r>
    </w:p>
    <w:p w:rsidR="001275C0" w:rsidRPr="00CC46D6" w:rsidRDefault="001275C0" w:rsidP="00ED780C">
      <w:pPr>
        <w:shd w:val="clear" w:color="auto" w:fill="FFFFFF"/>
        <w:wordWrap w:val="0"/>
        <w:spacing w:line="375" w:lineRule="atLeast"/>
        <w:ind w:firstLine="405"/>
        <w:rPr>
          <w:sz w:val="27"/>
          <w:szCs w:val="27"/>
        </w:rPr>
      </w:pPr>
      <w:r w:rsidRPr="00CC46D6">
        <w:rPr>
          <w:sz w:val="27"/>
          <w:szCs w:val="27"/>
        </w:rPr>
        <w:t>2</w:t>
      </w:r>
      <w:r w:rsidRPr="00CC46D6">
        <w:rPr>
          <w:rFonts w:hint="eastAsia"/>
          <w:sz w:val="27"/>
          <w:szCs w:val="27"/>
        </w:rPr>
        <w:t>、发表（录用）论文、软件著作权、发明专利等科研成果的证明材料（复印件）；无发表论文等成果的同学，应有导师签字同意其论文由系里安排“全盲评审”。</w:t>
      </w:r>
    </w:p>
    <w:p w:rsidR="001275C0" w:rsidRPr="00CC46D6" w:rsidRDefault="001275C0" w:rsidP="00352CAE">
      <w:pPr>
        <w:shd w:val="clear" w:color="auto" w:fill="FFFFFF"/>
        <w:wordWrap w:val="0"/>
        <w:spacing w:line="375" w:lineRule="atLeast"/>
        <w:ind w:firstLine="405"/>
        <w:rPr>
          <w:sz w:val="27"/>
          <w:szCs w:val="27"/>
        </w:rPr>
      </w:pPr>
      <w:r w:rsidRPr="00CC46D6">
        <w:rPr>
          <w:sz w:val="27"/>
          <w:szCs w:val="27"/>
        </w:rPr>
        <w:t>3</w:t>
      </w:r>
      <w:r w:rsidRPr="00CC46D6">
        <w:rPr>
          <w:rFonts w:hint="eastAsia"/>
          <w:sz w:val="27"/>
          <w:szCs w:val="27"/>
        </w:rPr>
        <w:t>、空白的</w:t>
      </w:r>
      <w:hyperlink r:id="rId11" w:history="1">
        <w:r w:rsidRPr="00CC46D6">
          <w:rPr>
            <w:rFonts w:hint="eastAsia"/>
            <w:sz w:val="27"/>
            <w:szCs w:val="27"/>
          </w:rPr>
          <w:t>《浙江大学研究生学位论文评阅、酬金表》（系网研究生教学栏的表格下载区可下载）；论文匿名评阅酬金</w:t>
        </w:r>
        <w:r w:rsidRPr="00CC46D6">
          <w:rPr>
            <w:sz w:val="27"/>
            <w:szCs w:val="27"/>
          </w:rPr>
          <w:t>150*3=450</w:t>
        </w:r>
        <w:r w:rsidRPr="00CC46D6">
          <w:rPr>
            <w:rFonts w:hint="eastAsia"/>
            <w:sz w:val="27"/>
            <w:szCs w:val="27"/>
          </w:rPr>
          <w:t>元（</w:t>
        </w:r>
      </w:hyperlink>
      <w:r w:rsidRPr="00CC46D6">
        <w:rPr>
          <w:rFonts w:hint="eastAsia"/>
          <w:sz w:val="27"/>
          <w:szCs w:val="27"/>
        </w:rPr>
        <w:t>全盲评审酬金</w:t>
      </w:r>
      <w:r w:rsidRPr="00CC46D6">
        <w:rPr>
          <w:sz w:val="27"/>
          <w:szCs w:val="27"/>
        </w:rPr>
        <w:t>150*4=600</w:t>
      </w:r>
      <w:r w:rsidRPr="00CC46D6">
        <w:rPr>
          <w:rFonts w:hint="eastAsia"/>
          <w:sz w:val="27"/>
          <w:szCs w:val="27"/>
        </w:rPr>
        <w:t>元）</w:t>
      </w:r>
    </w:p>
    <w:p w:rsidR="001275C0" w:rsidRPr="00CC46D6" w:rsidRDefault="001275C0" w:rsidP="00352CAE">
      <w:pPr>
        <w:shd w:val="clear" w:color="auto" w:fill="FFFFFF"/>
        <w:wordWrap w:val="0"/>
        <w:spacing w:line="375" w:lineRule="atLeast"/>
        <w:ind w:firstLine="405"/>
        <w:rPr>
          <w:sz w:val="27"/>
          <w:szCs w:val="27"/>
        </w:rPr>
      </w:pPr>
    </w:p>
    <w:p w:rsidR="001275C0" w:rsidRPr="00202DDD" w:rsidRDefault="001275C0" w:rsidP="00202DDD">
      <w:pPr>
        <w:shd w:val="clear" w:color="auto" w:fill="FFFFFF"/>
        <w:wordWrap w:val="0"/>
        <w:spacing w:line="375" w:lineRule="atLeast"/>
        <w:rPr>
          <w:b/>
          <w:bCs/>
          <w:sz w:val="27"/>
          <w:szCs w:val="27"/>
        </w:rPr>
      </w:pPr>
      <w:r w:rsidRPr="00202DDD">
        <w:rPr>
          <w:rFonts w:hint="eastAsia"/>
          <w:b/>
          <w:bCs/>
          <w:sz w:val="27"/>
          <w:szCs w:val="27"/>
        </w:rPr>
        <w:t>三、论文送审与答辩</w:t>
      </w:r>
    </w:p>
    <w:p w:rsidR="001275C0" w:rsidRPr="00CC46D6" w:rsidRDefault="001275C0" w:rsidP="00352CAE">
      <w:pPr>
        <w:shd w:val="clear" w:color="auto" w:fill="FFFFFF"/>
        <w:wordWrap w:val="0"/>
        <w:spacing w:line="375" w:lineRule="atLeast"/>
        <w:ind w:firstLine="405"/>
        <w:rPr>
          <w:sz w:val="27"/>
          <w:szCs w:val="27"/>
        </w:rPr>
      </w:pPr>
      <w:r w:rsidRPr="00CC46D6">
        <w:rPr>
          <w:rFonts w:hint="eastAsia"/>
          <w:sz w:val="27"/>
          <w:szCs w:val="27"/>
        </w:rPr>
        <w:t>系网论文评阅系统：</w:t>
      </w:r>
      <w:r w:rsidRPr="00CC46D6">
        <w:rPr>
          <w:sz w:val="27"/>
          <w:szCs w:val="27"/>
        </w:rPr>
        <w:t>http://www.cse.zju.edu.cn/yjspy</w:t>
      </w:r>
      <w:r w:rsidRPr="00CC46D6">
        <w:rPr>
          <w:rFonts w:hint="eastAsia"/>
          <w:sz w:val="27"/>
          <w:szCs w:val="27"/>
        </w:rPr>
        <w:t>通过浙大通行证登录。</w:t>
      </w:r>
    </w:p>
    <w:p w:rsidR="001275C0" w:rsidRPr="00CC46D6" w:rsidRDefault="001275C0" w:rsidP="00ED780C">
      <w:pPr>
        <w:shd w:val="clear" w:color="auto" w:fill="FFFFFF"/>
        <w:wordWrap w:val="0"/>
        <w:spacing w:line="375" w:lineRule="atLeast"/>
        <w:ind w:firstLine="405"/>
        <w:rPr>
          <w:sz w:val="27"/>
          <w:szCs w:val="27"/>
        </w:rPr>
      </w:pPr>
      <w:r w:rsidRPr="00CC46D6">
        <w:rPr>
          <w:rFonts w:hint="eastAsia"/>
          <w:sz w:val="27"/>
          <w:szCs w:val="27"/>
        </w:rPr>
        <w:t>研究生应在</w:t>
      </w:r>
      <w:r w:rsidRPr="00CC46D6">
        <w:rPr>
          <w:sz w:val="27"/>
          <w:szCs w:val="27"/>
        </w:rPr>
        <w:t>2015</w:t>
      </w:r>
      <w:r w:rsidRPr="00CC46D6">
        <w:rPr>
          <w:rFonts w:hint="eastAsia"/>
          <w:sz w:val="27"/>
          <w:szCs w:val="27"/>
        </w:rPr>
        <w:t>年</w:t>
      </w:r>
      <w:r w:rsidRPr="00CC46D6">
        <w:rPr>
          <w:sz w:val="27"/>
          <w:szCs w:val="27"/>
        </w:rPr>
        <w:t>1</w:t>
      </w:r>
      <w:r w:rsidRPr="00CC46D6">
        <w:rPr>
          <w:rFonts w:hint="eastAsia"/>
          <w:sz w:val="27"/>
          <w:szCs w:val="27"/>
        </w:rPr>
        <w:t>月</w:t>
      </w:r>
      <w:r>
        <w:rPr>
          <w:sz w:val="27"/>
          <w:szCs w:val="27"/>
        </w:rPr>
        <w:t>10</w:t>
      </w:r>
      <w:r w:rsidRPr="00CC46D6">
        <w:rPr>
          <w:rFonts w:hint="eastAsia"/>
          <w:sz w:val="27"/>
          <w:szCs w:val="27"/>
        </w:rPr>
        <w:t>日前将送审的学位论文</w:t>
      </w:r>
      <w:r w:rsidRPr="00CC46D6">
        <w:rPr>
          <w:sz w:val="27"/>
          <w:szCs w:val="27"/>
        </w:rPr>
        <w:t>pdf</w:t>
      </w:r>
      <w:r w:rsidRPr="00CC46D6">
        <w:rPr>
          <w:rFonts w:hint="eastAsia"/>
          <w:sz w:val="27"/>
          <w:szCs w:val="27"/>
        </w:rPr>
        <w:t>版（不出现作者、导师、研究所等信息，不需“致谢”）上传系统，并请导师确认。</w:t>
      </w:r>
      <w:r>
        <w:rPr>
          <w:rFonts w:hint="eastAsia"/>
          <w:sz w:val="27"/>
          <w:szCs w:val="27"/>
        </w:rPr>
        <w:t>送审论文可以在附录中体现作者</w:t>
      </w:r>
      <w:r w:rsidRPr="00CC46D6">
        <w:rPr>
          <w:rFonts w:hint="eastAsia"/>
          <w:sz w:val="27"/>
          <w:szCs w:val="27"/>
        </w:rPr>
        <w:t>攻读硕士学位期间参加的科研活动、取得的科研成果等</w:t>
      </w:r>
      <w:r>
        <w:rPr>
          <w:rFonts w:hint="eastAsia"/>
          <w:sz w:val="27"/>
          <w:szCs w:val="27"/>
        </w:rPr>
        <w:t>，</w:t>
      </w:r>
      <w:r w:rsidRPr="00CC46D6">
        <w:rPr>
          <w:rFonts w:hint="eastAsia"/>
          <w:sz w:val="27"/>
          <w:szCs w:val="27"/>
        </w:rPr>
        <w:t>但</w:t>
      </w:r>
      <w:r>
        <w:rPr>
          <w:rFonts w:hint="eastAsia"/>
          <w:sz w:val="27"/>
          <w:szCs w:val="27"/>
        </w:rPr>
        <w:t>也</w:t>
      </w:r>
      <w:r w:rsidRPr="00CC46D6">
        <w:rPr>
          <w:rFonts w:hint="eastAsia"/>
          <w:sz w:val="27"/>
          <w:szCs w:val="27"/>
        </w:rPr>
        <w:t>需隐名处理（注明第几作者即可）。</w:t>
      </w:r>
    </w:p>
    <w:p w:rsidR="001275C0" w:rsidRPr="00CC46D6" w:rsidRDefault="001275C0" w:rsidP="00ED780C">
      <w:pPr>
        <w:shd w:val="clear" w:color="auto" w:fill="FFFFFF"/>
        <w:wordWrap w:val="0"/>
        <w:spacing w:line="375" w:lineRule="atLeast"/>
        <w:ind w:firstLine="405"/>
        <w:rPr>
          <w:sz w:val="27"/>
          <w:szCs w:val="27"/>
        </w:rPr>
      </w:pPr>
      <w:r w:rsidRPr="00CC46D6">
        <w:rPr>
          <w:rFonts w:hint="eastAsia"/>
          <w:sz w:val="27"/>
          <w:szCs w:val="27"/>
        </w:rPr>
        <w:t>导师确认后，系里即可为论文分配评审（含校外的全盲评审）。非全盲评审的，可由导师或研究所再安排一位校外专家进行评审，可以与系内评阅同步进行，也可根据系内评阅结果再行安排。</w:t>
      </w:r>
    </w:p>
    <w:p w:rsidR="001275C0" w:rsidRPr="00CC46D6" w:rsidRDefault="001275C0" w:rsidP="00D97918">
      <w:pPr>
        <w:shd w:val="clear" w:color="auto" w:fill="FFFFFF"/>
        <w:wordWrap w:val="0"/>
        <w:spacing w:line="375" w:lineRule="atLeast"/>
        <w:ind w:firstLine="405"/>
        <w:rPr>
          <w:sz w:val="27"/>
          <w:szCs w:val="27"/>
        </w:rPr>
      </w:pPr>
      <w:r>
        <w:rPr>
          <w:rFonts w:hint="eastAsia"/>
          <w:sz w:val="27"/>
          <w:szCs w:val="27"/>
        </w:rPr>
        <w:t>论文系内匿名评阅周期一般为</w:t>
      </w:r>
      <w:r>
        <w:rPr>
          <w:sz w:val="27"/>
          <w:szCs w:val="27"/>
        </w:rPr>
        <w:t>15-30</w:t>
      </w:r>
      <w:r>
        <w:rPr>
          <w:rFonts w:hint="eastAsia"/>
          <w:sz w:val="27"/>
          <w:szCs w:val="27"/>
        </w:rPr>
        <w:t>天</w:t>
      </w:r>
      <w:r w:rsidRPr="00CC46D6">
        <w:rPr>
          <w:rFonts w:hint="eastAsia"/>
          <w:sz w:val="27"/>
          <w:szCs w:val="27"/>
        </w:rPr>
        <w:t>，修改后重新评阅的周期</w:t>
      </w:r>
      <w:r>
        <w:rPr>
          <w:rFonts w:hint="eastAsia"/>
          <w:sz w:val="27"/>
          <w:szCs w:val="27"/>
        </w:rPr>
        <w:t>一般为</w:t>
      </w:r>
      <w:r>
        <w:rPr>
          <w:sz w:val="27"/>
          <w:szCs w:val="27"/>
        </w:rPr>
        <w:t>10-</w:t>
      </w:r>
      <w:r w:rsidRPr="00CC46D6">
        <w:rPr>
          <w:sz w:val="27"/>
          <w:szCs w:val="27"/>
        </w:rPr>
        <w:t>15</w:t>
      </w:r>
      <w:r>
        <w:rPr>
          <w:rFonts w:hint="eastAsia"/>
          <w:sz w:val="27"/>
          <w:szCs w:val="27"/>
        </w:rPr>
        <w:t>天</w:t>
      </w:r>
      <w:r w:rsidRPr="00CC46D6">
        <w:rPr>
          <w:rFonts w:hint="eastAsia"/>
          <w:sz w:val="27"/>
          <w:szCs w:val="27"/>
        </w:rPr>
        <w:t>。有关规则见《浙江大学控制科学与工程学系全日制硕士研究生学位论文评阅规定（</w:t>
      </w:r>
      <w:r w:rsidRPr="00CC46D6">
        <w:rPr>
          <w:sz w:val="27"/>
          <w:szCs w:val="27"/>
        </w:rPr>
        <w:t>2012.3</w:t>
      </w:r>
      <w:r w:rsidRPr="00CC46D6">
        <w:rPr>
          <w:rFonts w:hint="eastAsia"/>
          <w:sz w:val="27"/>
          <w:szCs w:val="27"/>
        </w:rPr>
        <w:t>修订）》。</w:t>
      </w:r>
    </w:p>
    <w:p w:rsidR="001275C0" w:rsidRPr="00CC46D6" w:rsidRDefault="001275C0" w:rsidP="00352CAE">
      <w:pPr>
        <w:shd w:val="clear" w:color="auto" w:fill="FFFFFF"/>
        <w:wordWrap w:val="0"/>
        <w:spacing w:line="375" w:lineRule="atLeast"/>
        <w:ind w:firstLine="405"/>
        <w:rPr>
          <w:sz w:val="27"/>
          <w:szCs w:val="27"/>
        </w:rPr>
      </w:pPr>
      <w:r w:rsidRPr="00CC46D6">
        <w:rPr>
          <w:rFonts w:hint="eastAsia"/>
          <w:sz w:val="27"/>
          <w:szCs w:val="27"/>
        </w:rPr>
        <w:t>要求</w:t>
      </w:r>
      <w:r w:rsidRPr="00CC46D6">
        <w:rPr>
          <w:sz w:val="27"/>
          <w:szCs w:val="27"/>
        </w:rPr>
        <w:t>2015</w:t>
      </w:r>
      <w:r w:rsidRPr="00CC46D6">
        <w:rPr>
          <w:rFonts w:hint="eastAsia"/>
          <w:sz w:val="27"/>
          <w:szCs w:val="27"/>
        </w:rPr>
        <w:t>年</w:t>
      </w:r>
      <w:r w:rsidRPr="00CC46D6">
        <w:rPr>
          <w:sz w:val="27"/>
          <w:szCs w:val="27"/>
        </w:rPr>
        <w:t>3</w:t>
      </w:r>
      <w:r w:rsidRPr="00CC46D6">
        <w:rPr>
          <w:rFonts w:hint="eastAsia"/>
          <w:sz w:val="27"/>
          <w:szCs w:val="27"/>
        </w:rPr>
        <w:t>月</w:t>
      </w:r>
      <w:r w:rsidRPr="00CC46D6">
        <w:rPr>
          <w:sz w:val="27"/>
          <w:szCs w:val="27"/>
        </w:rPr>
        <w:t>10</w:t>
      </w:r>
      <w:r w:rsidRPr="00CC46D6">
        <w:rPr>
          <w:rFonts w:hint="eastAsia"/>
          <w:sz w:val="27"/>
          <w:szCs w:val="27"/>
        </w:rPr>
        <w:t>日前完成答辩并提交相关材料</w:t>
      </w:r>
      <w:r>
        <w:rPr>
          <w:rFonts w:hint="eastAsia"/>
          <w:sz w:val="27"/>
          <w:szCs w:val="27"/>
        </w:rPr>
        <w:t>（答辩流程详见系网研究生教学</w:t>
      </w:r>
      <w:r>
        <w:rPr>
          <w:sz w:val="27"/>
          <w:szCs w:val="27"/>
        </w:rPr>
        <w:t>—</w:t>
      </w:r>
      <w:r>
        <w:rPr>
          <w:rFonts w:hint="eastAsia"/>
          <w:sz w:val="27"/>
          <w:szCs w:val="27"/>
        </w:rPr>
        <w:t>文件汇编</w:t>
      </w:r>
      <w:r>
        <w:rPr>
          <w:sz w:val="27"/>
          <w:szCs w:val="27"/>
        </w:rPr>
        <w:t>—</w:t>
      </w:r>
      <w:r>
        <w:rPr>
          <w:rFonts w:hint="eastAsia"/>
          <w:sz w:val="27"/>
          <w:szCs w:val="27"/>
        </w:rPr>
        <w:t>控制系硕</w:t>
      </w:r>
      <w:bookmarkStart w:id="0" w:name="_GoBack"/>
      <w:bookmarkEnd w:id="0"/>
      <w:r>
        <w:rPr>
          <w:rFonts w:hint="eastAsia"/>
          <w:sz w:val="27"/>
          <w:szCs w:val="27"/>
        </w:rPr>
        <w:t>士研究生答辩程序）</w:t>
      </w:r>
      <w:r>
        <w:rPr>
          <w:sz w:val="18"/>
          <w:szCs w:val="18"/>
        </w:rPr>
        <w:t> </w:t>
      </w:r>
      <w:r w:rsidRPr="00CC46D6">
        <w:rPr>
          <w:rFonts w:hint="eastAsia"/>
          <w:sz w:val="27"/>
          <w:szCs w:val="27"/>
        </w:rPr>
        <w:t>。请各位同学把握好论文质量和上传时间。</w:t>
      </w:r>
    </w:p>
    <w:p w:rsidR="001275C0" w:rsidRPr="00CC46D6" w:rsidRDefault="001275C0" w:rsidP="00352CAE">
      <w:pPr>
        <w:shd w:val="clear" w:color="auto" w:fill="FFFFFF"/>
        <w:wordWrap w:val="0"/>
        <w:spacing w:line="375" w:lineRule="atLeast"/>
        <w:ind w:firstLine="405"/>
        <w:rPr>
          <w:sz w:val="27"/>
          <w:szCs w:val="27"/>
        </w:rPr>
      </w:pPr>
      <w:r w:rsidRPr="00CC46D6">
        <w:rPr>
          <w:rFonts w:hint="eastAsia"/>
          <w:sz w:val="27"/>
          <w:szCs w:val="27"/>
        </w:rPr>
        <w:t>任何不明事项，请与徐巍华联系：</w:t>
      </w:r>
      <w:r w:rsidRPr="00CC46D6">
        <w:rPr>
          <w:sz w:val="27"/>
          <w:szCs w:val="27"/>
        </w:rPr>
        <w:t>whxu@iipc.zju.edu.cn</w:t>
      </w:r>
    </w:p>
    <w:sectPr w:rsidR="001275C0" w:rsidRPr="00CC46D6" w:rsidSect="00516ED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5C0" w:rsidRDefault="001275C0" w:rsidP="00352CAE">
      <w:r>
        <w:separator/>
      </w:r>
    </w:p>
  </w:endnote>
  <w:endnote w:type="continuationSeparator" w:id="1">
    <w:p w:rsidR="001275C0" w:rsidRDefault="001275C0" w:rsidP="00352C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0" w:rsidRDefault="001275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0" w:rsidRDefault="001275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0" w:rsidRDefault="00127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5C0" w:rsidRDefault="001275C0" w:rsidP="00352CAE">
      <w:r>
        <w:separator/>
      </w:r>
    </w:p>
  </w:footnote>
  <w:footnote w:type="continuationSeparator" w:id="1">
    <w:p w:rsidR="001275C0" w:rsidRDefault="001275C0" w:rsidP="00352C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0" w:rsidRDefault="001275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0" w:rsidRDefault="001275C0" w:rsidP="00352CA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0" w:rsidRDefault="001275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0CE"/>
    <w:rsid w:val="00081792"/>
    <w:rsid w:val="00126E95"/>
    <w:rsid w:val="001275C0"/>
    <w:rsid w:val="0016015F"/>
    <w:rsid w:val="001777B5"/>
    <w:rsid w:val="0018158B"/>
    <w:rsid w:val="00193130"/>
    <w:rsid w:val="00202DDD"/>
    <w:rsid w:val="002207B8"/>
    <w:rsid w:val="00245D56"/>
    <w:rsid w:val="00352CAE"/>
    <w:rsid w:val="00387902"/>
    <w:rsid w:val="004C29EE"/>
    <w:rsid w:val="00514F2D"/>
    <w:rsid w:val="00516EDC"/>
    <w:rsid w:val="00596452"/>
    <w:rsid w:val="00705004"/>
    <w:rsid w:val="007D30CE"/>
    <w:rsid w:val="007F2786"/>
    <w:rsid w:val="00814F65"/>
    <w:rsid w:val="009C07A3"/>
    <w:rsid w:val="009F1E9E"/>
    <w:rsid w:val="00B85359"/>
    <w:rsid w:val="00C202A1"/>
    <w:rsid w:val="00C5132C"/>
    <w:rsid w:val="00CC46D6"/>
    <w:rsid w:val="00D53D93"/>
    <w:rsid w:val="00D63AFF"/>
    <w:rsid w:val="00D97918"/>
    <w:rsid w:val="00DC0386"/>
    <w:rsid w:val="00DD13D0"/>
    <w:rsid w:val="00E263CF"/>
    <w:rsid w:val="00EA0669"/>
    <w:rsid w:val="00ED780C"/>
    <w:rsid w:val="00EE4F30"/>
    <w:rsid w:val="00F679E3"/>
    <w:rsid w:val="00F722E4"/>
    <w:rsid w:val="00FC77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D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D30CE"/>
    <w:rPr>
      <w:rFonts w:cs="Times New Roman"/>
      <w:color w:val="0000FF"/>
      <w:u w:val="single"/>
    </w:rPr>
  </w:style>
  <w:style w:type="paragraph" w:styleId="Header">
    <w:name w:val="header"/>
    <w:basedOn w:val="Normal"/>
    <w:link w:val="HeaderChar"/>
    <w:uiPriority w:val="99"/>
    <w:rsid w:val="00352C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52CAE"/>
    <w:rPr>
      <w:rFonts w:cs="Times New Roman"/>
      <w:sz w:val="18"/>
      <w:szCs w:val="18"/>
    </w:rPr>
  </w:style>
  <w:style w:type="paragraph" w:styleId="Footer">
    <w:name w:val="footer"/>
    <w:basedOn w:val="Normal"/>
    <w:link w:val="FooterChar"/>
    <w:uiPriority w:val="99"/>
    <w:rsid w:val="00352C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52CAE"/>
    <w:rPr>
      <w:rFonts w:cs="Times New Roman"/>
      <w:sz w:val="18"/>
      <w:szCs w:val="18"/>
    </w:rPr>
  </w:style>
  <w:style w:type="paragraph" w:styleId="NormalWeb">
    <w:name w:val="Normal (Web)"/>
    <w:basedOn w:val="Normal"/>
    <w:uiPriority w:val="99"/>
    <w:semiHidden/>
    <w:rsid w:val="00352CAE"/>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D53D93"/>
    <w:rPr>
      <w:sz w:val="18"/>
      <w:szCs w:val="18"/>
    </w:rPr>
  </w:style>
  <w:style w:type="character" w:customStyle="1" w:styleId="BalloonTextChar">
    <w:name w:val="Balloon Text Char"/>
    <w:basedOn w:val="DefaultParagraphFont"/>
    <w:link w:val="BalloonText"/>
    <w:uiPriority w:val="99"/>
    <w:semiHidden/>
    <w:locked/>
    <w:rsid w:val="00D53D93"/>
    <w:rPr>
      <w:rFonts w:cs="Times New Roman"/>
      <w:sz w:val="18"/>
      <w:szCs w:val="18"/>
    </w:rPr>
  </w:style>
  <w:style w:type="paragraph" w:styleId="Title">
    <w:name w:val="Title"/>
    <w:basedOn w:val="Normal"/>
    <w:next w:val="Normal"/>
    <w:link w:val="TitleChar"/>
    <w:uiPriority w:val="99"/>
    <w:qFormat/>
    <w:rsid w:val="004C29EE"/>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4C29EE"/>
    <w:rPr>
      <w:rFonts w:ascii="Cambria" w:eastAsia="宋体" w:hAnsi="Cambria" w:cs="Times New Roman"/>
      <w:b/>
      <w:bCs/>
      <w:sz w:val="32"/>
      <w:szCs w:val="32"/>
    </w:rPr>
  </w:style>
  <w:style w:type="paragraph" w:styleId="ListParagraph">
    <w:name w:val="List Paragraph"/>
    <w:basedOn w:val="Normal"/>
    <w:uiPriority w:val="99"/>
    <w:qFormat/>
    <w:rsid w:val="001777B5"/>
    <w:pPr>
      <w:ind w:firstLineChars="200" w:firstLine="420"/>
    </w:pPr>
  </w:style>
</w:styles>
</file>

<file path=word/webSettings.xml><?xml version="1.0" encoding="utf-8"?>
<w:webSettings xmlns:r="http://schemas.openxmlformats.org/officeDocument/2006/relationships" xmlns:w="http://schemas.openxmlformats.org/wordprocessingml/2006/main">
  <w:divs>
    <w:div w:id="1897885655">
      <w:marLeft w:val="0"/>
      <w:marRight w:val="0"/>
      <w:marTop w:val="0"/>
      <w:marBottom w:val="0"/>
      <w:divBdr>
        <w:top w:val="none" w:sz="0" w:space="0" w:color="auto"/>
        <w:left w:val="none" w:sz="0" w:space="0" w:color="auto"/>
        <w:bottom w:val="none" w:sz="0" w:space="0" w:color="auto"/>
        <w:right w:val="none" w:sz="0" w:space="0" w:color="auto"/>
      </w:divBdr>
      <w:divsChild>
        <w:div w:id="1897885657">
          <w:marLeft w:val="0"/>
          <w:marRight w:val="0"/>
          <w:marTop w:val="0"/>
          <w:marBottom w:val="0"/>
          <w:divBdr>
            <w:top w:val="none" w:sz="0" w:space="0" w:color="auto"/>
            <w:left w:val="none" w:sz="0" w:space="0" w:color="auto"/>
            <w:bottom w:val="none" w:sz="0" w:space="0" w:color="auto"/>
            <w:right w:val="none" w:sz="0" w:space="0" w:color="auto"/>
          </w:divBdr>
          <w:divsChild>
            <w:div w:id="1897885654">
              <w:marLeft w:val="0"/>
              <w:marRight w:val="0"/>
              <w:marTop w:val="0"/>
              <w:marBottom w:val="0"/>
              <w:divBdr>
                <w:top w:val="none" w:sz="0" w:space="0" w:color="auto"/>
                <w:left w:val="none" w:sz="0" w:space="0" w:color="auto"/>
                <w:bottom w:val="none" w:sz="0" w:space="0" w:color="auto"/>
                <w:right w:val="none" w:sz="0" w:space="0" w:color="auto"/>
              </w:divBdr>
              <w:divsChild>
                <w:div w:id="1897885652">
                  <w:marLeft w:val="0"/>
                  <w:marRight w:val="0"/>
                  <w:marTop w:val="0"/>
                  <w:marBottom w:val="0"/>
                  <w:divBdr>
                    <w:top w:val="none" w:sz="0" w:space="0" w:color="auto"/>
                    <w:left w:val="none" w:sz="0" w:space="0" w:color="auto"/>
                    <w:bottom w:val="none" w:sz="0" w:space="0" w:color="auto"/>
                    <w:right w:val="none" w:sz="0" w:space="0" w:color="auto"/>
                  </w:divBdr>
                  <w:divsChild>
                    <w:div w:id="18978856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897885656">
      <w:marLeft w:val="0"/>
      <w:marRight w:val="0"/>
      <w:marTop w:val="0"/>
      <w:marBottom w:val="0"/>
      <w:divBdr>
        <w:top w:val="none" w:sz="0" w:space="0" w:color="auto"/>
        <w:left w:val="none" w:sz="0" w:space="0" w:color="auto"/>
        <w:bottom w:val="none" w:sz="0" w:space="0" w:color="auto"/>
        <w:right w:val="none" w:sz="0" w:space="0" w:color="auto"/>
      </w:divBdr>
      <w:divsChild>
        <w:div w:id="1897885661">
          <w:marLeft w:val="0"/>
          <w:marRight w:val="0"/>
          <w:marTop w:val="0"/>
          <w:marBottom w:val="0"/>
          <w:divBdr>
            <w:top w:val="none" w:sz="0" w:space="0" w:color="auto"/>
            <w:left w:val="none" w:sz="0" w:space="0" w:color="auto"/>
            <w:bottom w:val="none" w:sz="0" w:space="0" w:color="auto"/>
            <w:right w:val="none" w:sz="0" w:space="0" w:color="auto"/>
          </w:divBdr>
          <w:divsChild>
            <w:div w:id="1897885660">
              <w:marLeft w:val="0"/>
              <w:marRight w:val="0"/>
              <w:marTop w:val="0"/>
              <w:marBottom w:val="0"/>
              <w:divBdr>
                <w:top w:val="none" w:sz="0" w:space="0" w:color="auto"/>
                <w:left w:val="none" w:sz="0" w:space="0" w:color="auto"/>
                <w:bottom w:val="none" w:sz="0" w:space="0" w:color="auto"/>
                <w:right w:val="none" w:sz="0" w:space="0" w:color="auto"/>
              </w:divBdr>
              <w:divsChild>
                <w:div w:id="1897885659">
                  <w:marLeft w:val="0"/>
                  <w:marRight w:val="0"/>
                  <w:marTop w:val="0"/>
                  <w:marBottom w:val="0"/>
                  <w:divBdr>
                    <w:top w:val="none" w:sz="0" w:space="0" w:color="auto"/>
                    <w:left w:val="none" w:sz="0" w:space="0" w:color="auto"/>
                    <w:bottom w:val="none" w:sz="0" w:space="0" w:color="auto"/>
                    <w:right w:val="none" w:sz="0" w:space="0" w:color="auto"/>
                  </w:divBdr>
                  <w:divsChild>
                    <w:div w:id="189788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grs.zju.edu.cn/grsinfo.html" TargetMode="External"/><Relationship Id="rId11" Type="http://schemas.openxmlformats.org/officeDocument/2006/relationships/hyperlink" Target="http://www.cse.zju.edu.cn/wescms/sys/filebrowser/file.php?cmd=download&amp;id=52433"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276</Words>
  <Characters>1578</Characters>
  <Application>Microsoft Office Outlook</Application>
  <DocSecurity>0</DocSecurity>
  <Lines>0</Lines>
  <Paragraphs>0</Paragraphs>
  <ScaleCrop>false</ScaleCrop>
  <Company>微软用户</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关于2015年3月硕士学位申请确认的通知</dc:title>
  <dc:subject/>
  <dc:creator>微软中国</dc:creator>
  <cp:keywords/>
  <dc:description/>
  <cp:lastModifiedBy>Z760</cp:lastModifiedBy>
  <cp:revision>2</cp:revision>
  <dcterms:created xsi:type="dcterms:W3CDTF">2014-10-09T07:25:00Z</dcterms:created>
  <dcterms:modified xsi:type="dcterms:W3CDTF">2014-10-09T07:25:00Z</dcterms:modified>
</cp:coreProperties>
</file>